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57073295"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099227ef-7029-4079-ae60-1c1e725042d4" w:id="1"/>
      <w:r>
        <w:rPr>
          <w:rFonts w:ascii="Times New Roman" w:hAnsi="Times New Roman"/>
          <w:b/>
          <w:i w:val="false"/>
          <w:color w:val="000000"/>
          <w:sz w:val="28"/>
        </w:rPr>
        <w:t>Министерство образования Пермского края</w:t>
      </w:r>
      <w:bookmarkEnd w:id="1"/>
      <w:r>
        <w:rPr>
          <w:rFonts w:ascii="Times New Roman" w:hAnsi="Times New Roman"/>
          <w:b/>
          <w:i w:val="false"/>
          <w:color w:val="000000"/>
          <w:sz w:val="28"/>
        </w:rPr>
        <w:t xml:space="preserve"> </w:t>
      </w:r>
    </w:p>
    <w:p>
      <w:pPr>
        <w:spacing w:before="0" w:after="0" w:line="408"/>
        <w:ind w:left="120"/>
        <w:jc w:val="center"/>
      </w:pPr>
      <w:bookmarkStart w:name="60108ef9-761b-4d5f-b35a-43765278bc23" w:id="2"/>
      <w:r>
        <w:rPr>
          <w:rFonts w:ascii="Times New Roman" w:hAnsi="Times New Roman"/>
          <w:b/>
          <w:i w:val="false"/>
          <w:color w:val="000000"/>
          <w:sz w:val="28"/>
        </w:rPr>
        <w:t>Управление образования Большесосновского края</w:t>
      </w:r>
      <w:bookmarkEnd w:id="2"/>
    </w:p>
    <w:p>
      <w:pPr>
        <w:spacing w:before="0" w:after="0" w:line="408"/>
        <w:ind w:left="120"/>
        <w:jc w:val="center"/>
      </w:pPr>
      <w:r>
        <w:rPr>
          <w:rFonts w:ascii="Times New Roman" w:hAnsi="Times New Roman"/>
          <w:b/>
          <w:i w:val="false"/>
          <w:color w:val="000000"/>
          <w:sz w:val="28"/>
        </w:rPr>
        <w:t>МБОУ "Полозовская средняя школа"</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9B6E3F" w:rsidR="00C53FFE" w:rsidTr="000D4161" w14:paraId="26A8C608" w14:textId="77777777">
        <w:tc>
          <w:tcPr>
            <w:tcW w:w="3114" w:type="dxa"/>
          </w:tcPr>
          <w:p w:rsidRPr="0040209D" w:rsidR="00C53FFE" w:rsidP="00535FAF" w:rsidRDefault="00C53FFE" w14:paraId="5EFBAE4E" w14:textId="77777777">
            <w:pPr>
              <w:autoSpaceDE w:val="false"/>
              <w:autoSpaceDN w:val="false"/>
              <w:spacing w:after="0" w:line="240" w:lineRule="auto"/>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15BBE1DE">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w:t>
            </w:r>
            <w:r w:rsidR="009B6E3F">
              <w:rPr>
                <w:rFonts w:ascii="Times New Roman" w:hAnsi="Times New Roman" w:eastAsia="Times New Roman"/>
                <w:color w:val="000000"/>
                <w:sz w:val="28"/>
                <w:szCs w:val="28"/>
                <w:lang w:val="ru-RU"/>
              </w:rPr>
              <w:t>А</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 директора по УР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Быкова Т.А.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79D51E2C">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№95</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22</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июня</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4E6975">
              <w:rPr>
                <w:rFonts w:ascii="Times New Roman" w:hAnsi="Times New Roman" w:eastAsia="Times New Roman"/>
                <w:color w:val="000000"/>
                <w:sz w:val="24"/>
                <w:szCs w:val="24"/>
                <w:lang w:val="ru-RU"/>
              </w:rPr>
              <w:t>2026</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7329B34D">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w:t>
            </w:r>
            <w:r w:rsidR="009B6E3F">
              <w:rPr>
                <w:rFonts w:ascii="Times New Roman" w:hAnsi="Times New Roman" w:eastAsia="Times New Roman"/>
                <w:color w:val="000000"/>
                <w:sz w:val="28"/>
                <w:szCs w:val="28"/>
                <w:lang w:val="ru-RU"/>
              </w:rPr>
              <w:t>А</w:t>
            </w:r>
            <w:bookmarkStart w:name="_GoBack" w:id="0"/>
            <w:bookmarkEnd w:id="0"/>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Валеева В.И.</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7CA7471B">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№95</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22</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июня</w:t>
            </w:r>
            <w:proofErr w:type="spell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4E6975" w:rsidR="00344265">
              <w:rPr>
                <w:rFonts w:ascii="Times New Roman" w:hAnsi="Times New Roman" w:eastAsia="Times New Roman"/>
                <w:color w:val="000000"/>
                <w:sz w:val="24"/>
                <w:szCs w:val="24"/>
                <w:lang w:val="ru-RU"/>
              </w:rPr>
              <w:t>2026</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7333214)</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«Геометрия.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10-11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36d5ed29-4355-44c3-96c9-68a638030246" w:id="3"/>
      <w:r>
        <w:rPr>
          <w:rFonts w:ascii="Times New Roman" w:hAnsi="Times New Roman"/>
          <w:b/>
          <w:i w:val="false"/>
          <w:color w:val="000000"/>
          <w:sz w:val="28"/>
        </w:rPr>
        <w:t>с. Полозово</w:t>
      </w:r>
      <w:bookmarkEnd w:id="3"/>
      <w:r>
        <w:rPr>
          <w:rFonts w:ascii="Times New Roman" w:hAnsi="Times New Roman"/>
          <w:b/>
          <w:i w:val="false"/>
          <w:color w:val="000000"/>
          <w:sz w:val="28"/>
        </w:rPr>
        <w:t xml:space="preserve"> </w:t>
      </w:r>
      <w:bookmarkStart w:name="6f91944c-d6af-4ef1-8ebb-72a7d3f52a1b" w:id="4"/>
      <w:r>
        <w:rPr>
          <w:rFonts w:ascii="Times New Roman" w:hAnsi="Times New Roman"/>
          <w:b/>
          <w:i w:val="false"/>
          <w:color w:val="000000"/>
          <w:sz w:val="28"/>
        </w:rPr>
        <w:t>2026</w:t>
      </w:r>
      <w:bookmarkEnd w:id="4"/>
    </w:p>
    <w:p>
      <w:pPr>
        <w:spacing w:before="0" w:after="0"/>
        <w:ind w:left="120"/>
        <w:jc w:val="left"/>
      </w:pPr>
    </w:p>
    <w:bookmarkStart w:name="block-57073295" w:id="5"/>
    <w:p>
      <w:pPr>
        <w:sectPr>
          <w:pgSz w:w="11906" w:h="16383" w:orient="portrait"/>
        </w:sectPr>
      </w:pPr>
    </w:p>
    <w:bookmarkEnd w:id="5"/>
    <w:bookmarkEnd w:id="0"/>
    <w:bookmarkStart w:name="block-57073294"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pPr>
        <w:spacing w:before="0" w:after="0" w:line="264"/>
        <w:ind w:left="120"/>
        <w:jc w:val="both"/>
      </w:pPr>
    </w:p>
    <w:p>
      <w:pPr>
        <w:spacing w:before="0" w:after="0" w:line="264"/>
        <w:ind w:left="120"/>
        <w:jc w:val="both"/>
      </w:pPr>
      <w:r>
        <w:rPr>
          <w:rFonts w:ascii="Times New Roman" w:hAnsi="Times New Roman"/>
          <w:b/>
          <w:i w:val="false"/>
          <w:color w:val="000000"/>
          <w:sz w:val="28"/>
        </w:rPr>
        <w:t>ЦЕЛИ ИЗУЧЕНИЯ УЧЕБНОГО КУРСА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pPr>
        <w:spacing w:before="0" w:after="0" w:line="264"/>
        <w:ind w:firstLine="600"/>
        <w:jc w:val="both"/>
      </w:pPr>
      <w:r>
        <w:rPr>
          <w:rFonts w:ascii="Times New Roman" w:hAnsi="Times New Roman"/>
          <w:b w:val="false"/>
          <w:i w:val="false"/>
          <w:color w:val="000000"/>
          <w:sz w:val="28"/>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pPr>
        <w:spacing w:before="0" w:after="0" w:line="264"/>
        <w:ind w:firstLine="600"/>
        <w:jc w:val="both"/>
      </w:pPr>
      <w:r>
        <w:rPr>
          <w:rFonts w:ascii="Times New Roman" w:hAnsi="Times New Roman"/>
          <w:b w:val="false"/>
          <w:i w:val="false"/>
          <w:color w:val="000000"/>
          <w:sz w:val="28"/>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pPr>
        <w:spacing w:before="0" w:after="0" w:line="264"/>
        <w:ind w:firstLine="600"/>
        <w:jc w:val="both"/>
      </w:pPr>
      <w:r>
        <w:rPr>
          <w:rFonts w:ascii="Times New Roman" w:hAnsi="Times New Roman"/>
          <w:b w:val="false"/>
          <w:i w:val="false"/>
          <w:color w:val="000000"/>
          <w:sz w:val="28"/>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pPr>
        <w:spacing w:before="0" w:after="0" w:line="264"/>
        <w:ind w:firstLine="600"/>
        <w:jc w:val="both"/>
      </w:pPr>
      <w:r>
        <w:rPr>
          <w:rFonts w:ascii="Times New Roman" w:hAnsi="Times New Roman"/>
          <w:b w:val="false"/>
          <w:i w:val="false"/>
          <w:color w:val="000000"/>
          <w:sz w:val="28"/>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pPr>
        <w:spacing w:before="0" w:after="0" w:line="264"/>
        <w:ind w:firstLine="600"/>
        <w:jc w:val="both"/>
      </w:pPr>
      <w:r>
        <w:rPr>
          <w:rFonts w:ascii="Times New Roman" w:hAnsi="Times New Roman"/>
          <w:b w:val="false"/>
          <w:i w:val="false"/>
          <w:color w:val="000000"/>
          <w:sz w:val="28"/>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pPr>
        <w:spacing w:before="0" w:after="0" w:line="264"/>
        <w:ind w:firstLine="600"/>
        <w:jc w:val="both"/>
      </w:pPr>
      <w:r>
        <w:rPr>
          <w:rFonts w:ascii="Times New Roman" w:hAnsi="Times New Roman"/>
          <w:b w:val="false"/>
          <w:i w:val="false"/>
          <w:color w:val="000000"/>
          <w:sz w:val="28"/>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pPr>
        <w:numPr>
          <w:ilvl w:val="0"/>
          <w:numId w:val="1"/>
        </w:numPr>
        <w:spacing w:before="0" w:after="0" w:line="264"/>
        <w:jc w:val="both"/>
      </w:pPr>
      <w:r>
        <w:rPr>
          <w:rFonts w:ascii="Times New Roman" w:hAnsi="Times New Roman"/>
          <w:b w:val="false"/>
          <w:i w:val="false"/>
          <w:color w:val="000000"/>
          <w:sz w:val="28"/>
        </w:rPr>
        <w:t>формирование представления о геометрии как части мировой культуры и осознание её взаимосвязи с окружающим миром;</w:t>
      </w:r>
    </w:p>
    <w:p>
      <w:pPr>
        <w:numPr>
          <w:ilvl w:val="0"/>
          <w:numId w:val="1"/>
        </w:numPr>
        <w:spacing w:before="0" w:after="0" w:line="264"/>
        <w:jc w:val="both"/>
      </w:pPr>
      <w:r>
        <w:rPr>
          <w:rFonts w:ascii="Times New Roman" w:hAnsi="Times New Roman"/>
          <w:b w:val="false"/>
          <w:i w:val="false"/>
          <w:color w:val="000000"/>
          <w:sz w:val="28"/>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pPr>
        <w:numPr>
          <w:ilvl w:val="0"/>
          <w:numId w:val="1"/>
        </w:numPr>
        <w:spacing w:before="0" w:after="0" w:line="264"/>
        <w:jc w:val="both"/>
      </w:pPr>
      <w:r>
        <w:rPr>
          <w:rFonts w:ascii="Times New Roman" w:hAnsi="Times New Roman"/>
          <w:b w:val="false"/>
          <w:i w:val="false"/>
          <w:color w:val="000000"/>
          <w:sz w:val="28"/>
        </w:rPr>
        <w:t xml:space="preserve">формирование умения распознавать на чертежах, моделях и в реальном мире многогранники и тела вращения; </w:t>
      </w:r>
    </w:p>
    <w:p>
      <w:pPr>
        <w:numPr>
          <w:ilvl w:val="0"/>
          <w:numId w:val="1"/>
        </w:numPr>
        <w:spacing w:before="0" w:after="0" w:line="264"/>
        <w:jc w:val="both"/>
      </w:pPr>
      <w:r>
        <w:rPr>
          <w:rFonts w:ascii="Times New Roman" w:hAnsi="Times New Roman"/>
          <w:b w:val="false"/>
          <w:i w:val="false"/>
          <w:color w:val="000000"/>
          <w:sz w:val="28"/>
        </w:rPr>
        <w:t xml:space="preserve">овладение методами решения задач на построения на изображениях пространственных фигур; </w:t>
      </w:r>
    </w:p>
    <w:p>
      <w:pPr>
        <w:numPr>
          <w:ilvl w:val="0"/>
          <w:numId w:val="1"/>
        </w:numPr>
        <w:spacing w:before="0" w:after="0" w:line="264"/>
        <w:jc w:val="both"/>
      </w:pPr>
      <w:r>
        <w:rPr>
          <w:rFonts w:ascii="Times New Roman" w:hAnsi="Times New Roman"/>
          <w:b w:val="false"/>
          <w:i w:val="false"/>
          <w:color w:val="000000"/>
          <w:sz w:val="28"/>
        </w:rPr>
        <w:t>формирование умения оперировать основными понятиями о многогранниках и телах вращения и их основными свойствами;</w:t>
      </w:r>
    </w:p>
    <w:p>
      <w:pPr>
        <w:numPr>
          <w:ilvl w:val="0"/>
          <w:numId w:val="1"/>
        </w:numPr>
        <w:spacing w:before="0" w:after="0" w:line="264"/>
        <w:jc w:val="both"/>
      </w:pPr>
      <w:r>
        <w:rPr>
          <w:rFonts w:ascii="Times New Roman" w:hAnsi="Times New Roman"/>
          <w:b w:val="false"/>
          <w:i w:val="false"/>
          <w:color w:val="000000"/>
          <w:sz w:val="28"/>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pPr>
        <w:numPr>
          <w:ilvl w:val="0"/>
          <w:numId w:val="1"/>
        </w:numPr>
        <w:spacing w:before="0" w:after="0" w:line="264"/>
        <w:jc w:val="both"/>
      </w:pPr>
      <w:r>
        <w:rPr>
          <w:rFonts w:ascii="Times New Roman" w:hAnsi="Times New Roman"/>
          <w:b w:val="false"/>
          <w:i w:val="false"/>
          <w:color w:val="000000"/>
          <w:sz w:val="28"/>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pPr>
        <w:numPr>
          <w:ilvl w:val="0"/>
          <w:numId w:val="1"/>
        </w:numPr>
        <w:spacing w:before="0" w:after="0" w:line="264"/>
        <w:jc w:val="both"/>
      </w:pPr>
      <w:r>
        <w:rPr>
          <w:rFonts w:ascii="Times New Roman" w:hAnsi="Times New Roman"/>
          <w:b w:val="false"/>
          <w:i w:val="false"/>
          <w:color w:val="000000"/>
          <w:sz w:val="28"/>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pPr>
        <w:spacing w:before="0" w:after="0" w:line="264"/>
        <w:ind w:firstLine="600"/>
        <w:jc w:val="both"/>
      </w:pPr>
      <w:r>
        <w:rPr>
          <w:rFonts w:ascii="Times New Roman" w:hAnsi="Times New Roman"/>
          <w:b w:val="false"/>
          <w:i w:val="false"/>
          <w:color w:val="000000"/>
          <w:sz w:val="28"/>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pPr>
        <w:spacing w:before="0" w:after="0" w:line="264"/>
        <w:ind w:firstLine="600"/>
        <w:jc w:val="both"/>
      </w:pPr>
      <w:r>
        <w:rPr>
          <w:rFonts w:ascii="Times New Roman" w:hAnsi="Times New Roman"/>
          <w:b w:val="false"/>
          <w:i w:val="false"/>
          <w:color w:val="000000"/>
          <w:sz w:val="28"/>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w:t>
      </w:r>
      <w:r>
        <w:rPr>
          <w:rFonts w:ascii="Times New Roman" w:hAnsi="Times New Roman"/>
          <w:b w:val="false"/>
          <w:i w:val="false"/>
          <w:color w:val="000000"/>
          <w:sz w:val="28"/>
        </w:rPr>
        <w:t>–</w:t>
      </w:r>
      <w:r>
        <w:rPr>
          <w:rFonts w:ascii="Times New Roman" w:hAnsi="Times New Roman"/>
          <w:b w:val="false"/>
          <w:i w:val="false"/>
          <w:color w:val="000000"/>
          <w:sz w:val="28"/>
        </w:rPr>
        <w:t xml:space="preserve"> в условиях отвлечения от наглядности, мысленного изменения его исходного содержания. </w:t>
      </w:r>
    </w:p>
    <w:p>
      <w:pPr>
        <w:spacing w:before="0" w:after="0" w:line="264"/>
        <w:ind w:firstLine="600"/>
        <w:jc w:val="both"/>
      </w:pPr>
      <w:r>
        <w:rPr>
          <w:rFonts w:ascii="Times New Roman" w:hAnsi="Times New Roman"/>
          <w:b w:val="false"/>
          <w:i w:val="false"/>
          <w:color w:val="000000"/>
          <w:sz w:val="28"/>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pPr>
        <w:spacing w:before="0" w:after="0" w:line="264"/>
        <w:ind w:firstLine="600"/>
        <w:jc w:val="both"/>
      </w:pPr>
      <w:r>
        <w:rPr>
          <w:rFonts w:ascii="Times New Roman" w:hAnsi="Times New Roman"/>
          <w:b w:val="false"/>
          <w:i w:val="false"/>
          <w:color w:val="000000"/>
          <w:sz w:val="28"/>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pPr>
        <w:spacing w:before="0" w:after="0" w:line="264"/>
        <w:ind w:left="120"/>
        <w:jc w:val="both"/>
      </w:pPr>
    </w:p>
    <w:p>
      <w:pPr>
        <w:spacing w:before="0" w:after="0" w:line="264"/>
        <w:ind w:left="120"/>
        <w:jc w:val="both"/>
      </w:pPr>
      <w:bookmarkStart w:name="_Toc118726595" w:id="7"/>
      <w:bookmarkEnd w:id="7"/>
      <w:r>
        <w:rPr>
          <w:rFonts w:ascii="Times New Roman" w:hAnsi="Times New Roman"/>
          <w:b/>
          <w:i w:val="false"/>
          <w:color w:val="000000"/>
          <w:sz w:val="28"/>
        </w:rPr>
        <w:t>МЕСТО УЧЕБНОГО КУРСА В УЧЕБНОМ ПЛАНЕ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На изучение геометрии отводится 2 часа в неделю в 10 классе и 1 час в неделю в 11 классе, всего за два года обучения - 102 учебных часа.</w:t>
      </w:r>
    </w:p>
    <w:bookmarkStart w:name="block-57073294" w:id="8"/>
    <w:p>
      <w:pPr>
        <w:sectPr>
          <w:pgSz w:w="11906" w:h="16383" w:orient="portrait"/>
        </w:sectPr>
      </w:pPr>
    </w:p>
    <w:bookmarkEnd w:id="8"/>
    <w:bookmarkEnd w:id="6"/>
    <w:bookmarkStart w:name="block-57073291" w:id="9"/>
    <w:p>
      <w:pPr>
        <w:spacing w:before="0" w:after="0" w:line="264"/>
        <w:ind w:left="120"/>
        <w:jc w:val="both"/>
      </w:pPr>
      <w:bookmarkStart w:name="_Toc118726599" w:id="10"/>
      <w:bookmarkEnd w:id="10"/>
      <w:r>
        <w:rPr>
          <w:rFonts w:ascii="Times New Roman" w:hAnsi="Times New Roman"/>
          <w:b/>
          <w:i w:val="false"/>
          <w:color w:val="000000"/>
          <w:sz w:val="28"/>
        </w:rPr>
        <w:t>СОДЕРЖАНИЕ УЧЕБНОГО КУРСА</w:t>
      </w:r>
    </w:p>
    <w:p>
      <w:pPr>
        <w:spacing w:before="0" w:after="0" w:line="264"/>
        <w:ind w:left="120"/>
        <w:jc w:val="both"/>
      </w:pPr>
    </w:p>
    <w:p>
      <w:pPr>
        <w:spacing w:before="0" w:after="0" w:line="264"/>
        <w:ind w:left="120"/>
        <w:jc w:val="both"/>
      </w:pPr>
      <w:bookmarkStart w:name="_Toc118726600" w:id="11"/>
      <w:bookmarkEnd w:id="11"/>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Прямые и плоскости в пространстве</w:t>
      </w:r>
    </w:p>
    <w:p>
      <w:pPr>
        <w:spacing w:before="0" w:after="0" w:line="264"/>
        <w:ind w:firstLine="600"/>
        <w:jc w:val="both"/>
      </w:pPr>
      <w:r>
        <w:rPr>
          <w:rFonts w:ascii="Times New Roman" w:hAnsi="Times New Roman"/>
          <w:b w:val="false"/>
          <w:i w:val="false"/>
          <w:color w:val="000000"/>
          <w:sz w:val="28"/>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pPr>
        <w:spacing w:before="0" w:after="0" w:line="264"/>
        <w:ind w:firstLine="600"/>
        <w:jc w:val="both"/>
      </w:pPr>
      <w:r>
        <w:rPr>
          <w:rFonts w:ascii="Times New Roman" w:hAnsi="Times New Roman"/>
          <w:b w:val="false"/>
          <w:i w:val="false"/>
          <w:color w:val="000000"/>
          <w:sz w:val="28"/>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pPr>
        <w:spacing w:before="0" w:after="0" w:line="264"/>
        <w:ind w:firstLine="600"/>
        <w:jc w:val="both"/>
      </w:pPr>
      <w:r>
        <w:rPr>
          <w:rFonts w:ascii="Times New Roman" w:hAnsi="Times New Roman"/>
          <w:b w:val="false"/>
          <w:i w:val="false"/>
          <w:color w:val="000000"/>
          <w:sz w:val="28"/>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pPr>
        <w:spacing w:before="0" w:after="0" w:line="264"/>
        <w:ind w:firstLine="600"/>
        <w:jc w:val="both"/>
      </w:pPr>
      <w:r>
        <w:rPr>
          <w:rFonts w:ascii="Times New Roman" w:hAnsi="Times New Roman"/>
          <w:b/>
          <w:i w:val="false"/>
          <w:color w:val="000000"/>
          <w:sz w:val="28"/>
        </w:rPr>
        <w:t>Многогранники</w:t>
      </w:r>
    </w:p>
    <w:p>
      <w:pPr>
        <w:spacing w:before="0" w:after="0" w:line="264"/>
        <w:ind w:firstLine="600"/>
        <w:jc w:val="both"/>
      </w:pPr>
      <w:r>
        <w:rPr>
          <w:rFonts w:ascii="Times New Roman" w:hAnsi="Times New Roman"/>
          <w:b w:val="false"/>
          <w:i w:val="false"/>
          <w:color w:val="000000"/>
          <w:sz w:val="28"/>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b w:val="false"/>
          <w:i/>
          <w:color w:val="000000"/>
          <w:sz w:val="28"/>
        </w:rPr>
        <w:t>n-</w:t>
      </w:r>
      <w:r>
        <w:rPr>
          <w:rFonts w:ascii="Times New Roman" w:hAnsi="Times New Roman"/>
          <w:b w:val="false"/>
          <w:i w:val="false"/>
          <w:color w:val="000000"/>
          <w:sz w:val="28"/>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b w:val="false"/>
          <w:i/>
          <w:color w:val="000000"/>
          <w:sz w:val="28"/>
        </w:rPr>
        <w:t>n</w:t>
      </w:r>
      <w:r>
        <w:rPr>
          <w:rFonts w:ascii="Times New Roman" w:hAnsi="Times New Roman"/>
          <w:b w:val="false"/>
          <w:i w:val="false"/>
          <w:color w:val="000000"/>
          <w:sz w:val="28"/>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pPr>
        <w:spacing w:before="0" w:after="0" w:line="264"/>
        <w:ind w:firstLine="600"/>
        <w:jc w:val="both"/>
      </w:pPr>
      <w:r>
        <w:rPr>
          <w:rFonts w:ascii="Times New Roman" w:hAnsi="Times New Roman"/>
          <w:b w:val="false"/>
          <w:i w:val="false"/>
          <w:color w:val="000000"/>
          <w:sz w:val="28"/>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pPr>
        <w:spacing w:before="0" w:after="0" w:line="264"/>
        <w:ind w:firstLine="600"/>
        <w:jc w:val="both"/>
      </w:pPr>
      <w:r>
        <w:rPr>
          <w:rFonts w:ascii="Times New Roman" w:hAnsi="Times New Roman"/>
          <w:b w:val="false"/>
          <w:i w:val="false"/>
          <w:color w:val="000000"/>
          <w:sz w:val="28"/>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pPr>
        <w:spacing w:before="0" w:after="0" w:line="264"/>
        <w:ind w:firstLine="600"/>
        <w:jc w:val="both"/>
      </w:pPr>
      <w:r>
        <w:rPr>
          <w:rFonts w:ascii="Times New Roman" w:hAnsi="Times New Roman"/>
          <w:b w:val="false"/>
          <w:i w:val="false"/>
          <w:color w:val="000000"/>
          <w:sz w:val="28"/>
        </w:rPr>
        <w:t>Подобные тела в пространстве. Соотношения между площадями поверхностей, объёмами подобных тел.</w:t>
      </w:r>
    </w:p>
    <w:p>
      <w:pPr>
        <w:spacing w:before="0" w:after="0" w:line="264"/>
        <w:ind w:left="120"/>
        <w:jc w:val="both"/>
      </w:pPr>
    </w:p>
    <w:p>
      <w:pPr>
        <w:spacing w:before="0" w:after="0" w:line="264"/>
        <w:ind w:left="120"/>
        <w:jc w:val="both"/>
      </w:pPr>
      <w:bookmarkStart w:name="_Toc118726601" w:id="12"/>
      <w:bookmarkEnd w:id="12"/>
      <w:r>
        <w:rPr>
          <w:rFonts w:ascii="Times New Roman" w:hAnsi="Times New Roman"/>
          <w:b/>
          <w:i w:val="false"/>
          <w:color w:val="000000"/>
          <w:sz w:val="28"/>
        </w:rPr>
        <w:t>11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Тела вращения</w:t>
      </w:r>
    </w:p>
    <w:p>
      <w:pPr>
        <w:spacing w:before="0" w:after="0" w:line="264"/>
        <w:ind w:firstLine="600"/>
        <w:jc w:val="both"/>
      </w:pPr>
      <w:r>
        <w:rPr>
          <w:rFonts w:ascii="Times New Roman" w:hAnsi="Times New Roman"/>
          <w:b w:val="false"/>
          <w:i w:val="false"/>
          <w:color w:val="000000"/>
          <w:sz w:val="28"/>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pPr>
        <w:spacing w:before="0" w:after="0" w:line="264"/>
        <w:ind w:firstLine="600"/>
        <w:jc w:val="both"/>
      </w:pPr>
      <w:r>
        <w:rPr>
          <w:rFonts w:ascii="Times New Roman" w:hAnsi="Times New Roman"/>
          <w:b w:val="false"/>
          <w:i w:val="false"/>
          <w:color w:val="000000"/>
          <w:sz w:val="28"/>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pPr>
        <w:spacing w:before="0" w:after="0" w:line="264"/>
        <w:ind w:firstLine="600"/>
        <w:jc w:val="both"/>
      </w:pPr>
      <w:r>
        <w:rPr>
          <w:rFonts w:ascii="Times New Roman" w:hAnsi="Times New Roman"/>
          <w:b w:val="false"/>
          <w:i w:val="false"/>
          <w:color w:val="000000"/>
          <w:sz w:val="28"/>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pPr>
        <w:spacing w:before="0" w:after="0" w:line="264"/>
        <w:ind w:firstLine="600"/>
        <w:jc w:val="both"/>
      </w:pPr>
      <w:r>
        <w:rPr>
          <w:rFonts w:ascii="Times New Roman" w:hAnsi="Times New Roman"/>
          <w:b w:val="false"/>
          <w:i w:val="false"/>
          <w:color w:val="000000"/>
          <w:sz w:val="28"/>
        </w:rPr>
        <w:t>Изображение тел вращения на плоскости. Развёртка цилиндра и конуса.</w:t>
      </w:r>
    </w:p>
    <w:p>
      <w:pPr>
        <w:spacing w:before="0" w:after="0" w:line="264"/>
        <w:ind w:firstLine="600"/>
        <w:jc w:val="both"/>
      </w:pPr>
      <w:r>
        <w:rPr>
          <w:rFonts w:ascii="Times New Roman" w:hAnsi="Times New Roman"/>
          <w:b w:val="false"/>
          <w:i w:val="false"/>
          <w:color w:val="000000"/>
          <w:sz w:val="28"/>
        </w:rPr>
        <w:t>Комбинации тел вращения и многогранников. Многогранник, описанный около сферы; сфера, вписанная в многогранник, или тело вращения.</w:t>
      </w:r>
    </w:p>
    <w:p>
      <w:pPr>
        <w:spacing w:before="0" w:after="0" w:line="264"/>
        <w:ind w:firstLine="600"/>
        <w:jc w:val="both"/>
      </w:pPr>
      <w:r>
        <w:rPr>
          <w:rFonts w:ascii="Times New Roman" w:hAnsi="Times New Roman"/>
          <w:b w:val="false"/>
          <w:i w:val="false"/>
          <w:color w:val="000000"/>
          <w:sz w:val="28"/>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pPr>
        <w:spacing w:before="0" w:after="0" w:line="264"/>
        <w:ind w:firstLine="600"/>
        <w:jc w:val="both"/>
      </w:pPr>
      <w:r>
        <w:rPr>
          <w:rFonts w:ascii="Times New Roman" w:hAnsi="Times New Roman"/>
          <w:b w:val="false"/>
          <w:i w:val="false"/>
          <w:color w:val="000000"/>
          <w:sz w:val="28"/>
        </w:rPr>
        <w:t>Подобные тела в пространстве. Соотношения между площадями поверхностей, объёмами подобных тел.</w:t>
      </w:r>
    </w:p>
    <w:p>
      <w:pPr>
        <w:spacing w:before="0" w:after="0" w:line="264"/>
        <w:ind w:firstLine="600"/>
        <w:jc w:val="both"/>
      </w:pPr>
      <w:r>
        <w:rPr>
          <w:rFonts w:ascii="Times New Roman" w:hAnsi="Times New Roman"/>
          <w:b w:val="false"/>
          <w:i w:val="false"/>
          <w:color w:val="000000"/>
          <w:sz w:val="28"/>
        </w:rPr>
        <w:t>Сечения цилиндра (параллельно и перпендикулярно оси), сечения конуса (параллельное основанию и проходящее через вершину), сечения шара.</w:t>
      </w:r>
    </w:p>
    <w:p>
      <w:pPr>
        <w:spacing w:before="0" w:after="0" w:line="264"/>
        <w:ind w:firstLine="600"/>
        <w:jc w:val="both"/>
      </w:pPr>
      <w:r>
        <w:rPr>
          <w:rFonts w:ascii="Times New Roman" w:hAnsi="Times New Roman"/>
          <w:b/>
          <w:i w:val="false"/>
          <w:color w:val="000000"/>
          <w:sz w:val="28"/>
        </w:rPr>
        <w:t>Векторы и координаты в пространстве</w:t>
      </w:r>
    </w:p>
    <w:p>
      <w:pPr>
        <w:spacing w:before="0" w:after="0" w:line="264"/>
        <w:ind w:firstLine="600"/>
        <w:jc w:val="both"/>
      </w:pPr>
      <w:r>
        <w:rPr>
          <w:rFonts w:ascii="Times New Roman" w:hAnsi="Times New Roman"/>
          <w:b w:val="false"/>
          <w:i w:val="false"/>
          <w:color w:val="000000"/>
          <w:sz w:val="28"/>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bookmarkStart w:name="block-57073291" w:id="13"/>
    <w:p>
      <w:pPr>
        <w:sectPr>
          <w:pgSz w:w="11906" w:h="16383" w:orient="portrait"/>
        </w:sectPr>
      </w:pPr>
    </w:p>
    <w:bookmarkEnd w:id="13"/>
    <w:bookmarkEnd w:id="9"/>
    <w:bookmarkStart w:name="block-57073290" w:id="14"/>
    <w:p>
      <w:pPr>
        <w:spacing w:before="0" w:after="0" w:line="264"/>
        <w:ind w:left="120"/>
        <w:jc w:val="both"/>
      </w:pPr>
      <w:bookmarkStart w:name="_Toc118726577" w:id="15"/>
      <w:bookmarkEnd w:id="15"/>
      <w:r>
        <w:rPr>
          <w:rFonts w:ascii="Times New Roman" w:hAnsi="Times New Roman"/>
          <w:b/>
          <w:i w:val="false"/>
          <w:color w:val="000000"/>
          <w:sz w:val="28"/>
        </w:rPr>
        <w:t>ПЛАНИРУЕМЫЕ РЕЗУЛЬТАТЫ</w:t>
      </w:r>
    </w:p>
    <w:p>
      <w:pPr>
        <w:spacing w:before="0" w:after="0" w:line="264"/>
        <w:ind w:left="120"/>
        <w:jc w:val="both"/>
      </w:pPr>
    </w:p>
    <w:p>
      <w:pPr>
        <w:spacing w:before="0" w:after="0" w:line="264"/>
        <w:ind w:left="120"/>
        <w:jc w:val="both"/>
      </w:pPr>
      <w:bookmarkStart w:name="_Toc118726578" w:id="16"/>
      <w:bookmarkEnd w:id="16"/>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учебного предмета «Математика» характеризуются:</w:t>
      </w:r>
    </w:p>
    <w:p>
      <w:pPr>
        <w:spacing w:before="0" w:after="0" w:line="264"/>
        <w:ind w:firstLine="600"/>
        <w:jc w:val="both"/>
      </w:pPr>
      <w:r>
        <w:rPr>
          <w:rFonts w:ascii="Times New Roman" w:hAnsi="Times New Roman"/>
          <w:b/>
          <w:i w:val="false"/>
          <w:color w:val="000000"/>
          <w:sz w:val="28"/>
        </w:rPr>
        <w:t>Гражданское воспитание:</w:t>
      </w:r>
    </w:p>
    <w:p>
      <w:pPr>
        <w:spacing w:before="0" w:after="0" w:line="264"/>
        <w:ind w:firstLine="600"/>
        <w:jc w:val="both"/>
      </w:pPr>
      <w:r>
        <w:rPr>
          <w:rFonts w:ascii="Times New Roman" w:hAnsi="Times New Roman"/>
          <w:b w:val="false"/>
          <w:i w:val="false"/>
          <w:color w:val="000000"/>
          <w:sz w:val="28"/>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pPr>
        <w:spacing w:before="0" w:after="0" w:line="264"/>
        <w:ind w:firstLine="600"/>
        <w:jc w:val="both"/>
      </w:pPr>
      <w:r>
        <w:rPr>
          <w:rFonts w:ascii="Times New Roman" w:hAnsi="Times New Roman"/>
          <w:b/>
          <w:i w:val="false"/>
          <w:color w:val="000000"/>
          <w:sz w:val="28"/>
        </w:rPr>
        <w:t>Патриотическое воспитание:</w:t>
      </w:r>
    </w:p>
    <w:p>
      <w:pPr>
        <w:shd w:fill="ffffff"/>
        <w:spacing w:before="0" w:after="0" w:line="264"/>
        <w:ind w:firstLine="600"/>
        <w:jc w:val="both"/>
      </w:pPr>
      <w:r>
        <w:rPr>
          <w:rFonts w:ascii="Times New Roman" w:hAnsi="Times New Roman"/>
          <w:b w:val="false"/>
          <w:i w:val="false"/>
          <w:color w:val="000000"/>
          <w:sz w:val="28"/>
        </w:rPr>
        <w:t xml:space="preserve">сформированностью российской гражданской идентичности, уважения к прошлому и настоящему российской математики, </w:t>
      </w:r>
      <w:r>
        <w:rPr>
          <w:rFonts w:ascii="Times New Roman" w:hAnsi="Times New Roman"/>
          <w:b w:val="false"/>
          <w:i w:val="false"/>
          <w:color w:val="000000"/>
          <w:sz w:val="28"/>
        </w:rPr>
        <w:t>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pPr>
        <w:spacing w:before="0" w:after="0" w:line="264"/>
        <w:ind w:firstLine="600"/>
        <w:jc w:val="both"/>
      </w:pPr>
      <w:r>
        <w:rPr>
          <w:rFonts w:ascii="Times New Roman" w:hAnsi="Times New Roman"/>
          <w:b/>
          <w:i w:val="false"/>
          <w:color w:val="000000"/>
          <w:sz w:val="28"/>
        </w:rPr>
        <w:t>Духовно-нравственного воспитания:</w:t>
      </w:r>
    </w:p>
    <w:p>
      <w:pPr>
        <w:spacing w:before="0" w:after="0" w:line="264"/>
        <w:ind w:firstLine="600"/>
        <w:jc w:val="both"/>
      </w:pPr>
      <w:r>
        <w:rPr>
          <w:rFonts w:ascii="Times New Roman" w:hAnsi="Times New Roman"/>
          <w:b w:val="false"/>
          <w:i w:val="false"/>
          <w:color w:val="000000"/>
          <w:sz w:val="28"/>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pPr>
        <w:spacing w:before="0" w:after="0" w:line="264"/>
        <w:ind w:firstLine="600"/>
        <w:jc w:val="both"/>
      </w:pPr>
      <w:r>
        <w:rPr>
          <w:rFonts w:ascii="Times New Roman" w:hAnsi="Times New Roman"/>
          <w:b/>
          <w:i w:val="false"/>
          <w:color w:val="000000"/>
          <w:sz w:val="28"/>
        </w:rPr>
        <w:t>Эстетическое воспитание:</w:t>
      </w:r>
    </w:p>
    <w:p>
      <w:pPr>
        <w:spacing w:before="0" w:after="0" w:line="264"/>
        <w:ind w:firstLine="600"/>
        <w:jc w:val="both"/>
      </w:pPr>
      <w:r>
        <w:rPr>
          <w:rFonts w:ascii="Times New Roman" w:hAnsi="Times New Roman"/>
          <w:b w:val="false"/>
          <w:i w:val="false"/>
          <w:color w:val="000000"/>
          <w:sz w:val="28"/>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pPr>
        <w:spacing w:before="0" w:after="0" w:line="264"/>
        <w:ind w:firstLine="600"/>
        <w:jc w:val="both"/>
      </w:pPr>
      <w:r>
        <w:rPr>
          <w:rFonts w:ascii="Times New Roman" w:hAnsi="Times New Roman"/>
          <w:b/>
          <w:i w:val="false"/>
          <w:color w:val="000000"/>
          <w:sz w:val="28"/>
        </w:rPr>
        <w:t>Физическое воспитание:</w:t>
      </w:r>
    </w:p>
    <w:p>
      <w:pPr>
        <w:spacing w:before="0" w:after="0" w:line="264"/>
        <w:ind w:firstLine="600"/>
        <w:jc w:val="both"/>
      </w:pPr>
      <w:r>
        <w:rPr>
          <w:rFonts w:ascii="Times New Roman" w:hAnsi="Times New Roman"/>
          <w:b w:val="false"/>
          <w:i w:val="false"/>
          <w:color w:val="000000"/>
          <w:sz w:val="28"/>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pPr>
        <w:spacing w:before="0" w:after="0" w:line="264"/>
        <w:ind w:firstLine="600"/>
        <w:jc w:val="both"/>
      </w:pPr>
      <w:r>
        <w:rPr>
          <w:rFonts w:ascii="Times New Roman" w:hAnsi="Times New Roman"/>
          <w:b/>
          <w:i w:val="false"/>
          <w:color w:val="000000"/>
          <w:sz w:val="28"/>
        </w:rPr>
        <w:t>Трудовое воспитание:</w:t>
      </w:r>
    </w:p>
    <w:p>
      <w:pPr>
        <w:spacing w:before="0" w:after="0" w:line="264"/>
        <w:ind w:firstLine="600"/>
        <w:jc w:val="both"/>
      </w:pPr>
      <w:r>
        <w:rPr>
          <w:rFonts w:ascii="Times New Roman" w:hAnsi="Times New Roman"/>
          <w:b w:val="false"/>
          <w:i w:val="false"/>
          <w:color w:val="000000"/>
          <w:sz w:val="28"/>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pPr>
        <w:spacing w:before="0" w:after="0" w:line="264"/>
        <w:ind w:firstLine="600"/>
        <w:jc w:val="both"/>
      </w:pPr>
      <w:r>
        <w:rPr>
          <w:rFonts w:ascii="Times New Roman" w:hAnsi="Times New Roman"/>
          <w:b/>
          <w:i w:val="false"/>
          <w:color w:val="000000"/>
          <w:sz w:val="28"/>
        </w:rPr>
        <w:t>Экологическое воспитание:</w:t>
      </w:r>
    </w:p>
    <w:p>
      <w:pPr>
        <w:spacing w:before="0" w:after="0" w:line="264"/>
        <w:ind w:firstLine="600"/>
        <w:jc w:val="both"/>
      </w:pPr>
      <w:r>
        <w:rPr>
          <w:rFonts w:ascii="Times New Roman" w:hAnsi="Times New Roman"/>
          <w:b w:val="false"/>
          <w:i w:val="false"/>
          <w:color w:val="000000"/>
          <w:sz w:val="28"/>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pPr>
        <w:spacing w:before="0" w:after="0" w:line="264"/>
        <w:ind w:firstLine="600"/>
        <w:jc w:val="both"/>
      </w:pPr>
      <w:r>
        <w:rPr>
          <w:rFonts w:ascii="Times New Roman" w:hAnsi="Times New Roman"/>
          <w:b/>
          <w:i w:val="false"/>
          <w:color w:val="000000"/>
          <w:sz w:val="28"/>
        </w:rPr>
        <w:t>Ценности научного познания:</w:t>
      </w:r>
      <w:r>
        <w:rPr>
          <w:rFonts w:ascii="Times New Roman" w:hAnsi="Times New Roman"/>
          <w:b w:val="false"/>
          <w:i w:val="false"/>
          <w:color w:val="000000"/>
          <w:sz w:val="28"/>
          <w:u w:val="single"/>
        </w:rPr>
        <w:t xml:space="preserve"> </w:t>
      </w:r>
    </w:p>
    <w:p>
      <w:pPr>
        <w:spacing w:before="0" w:after="0" w:line="264"/>
        <w:ind w:firstLine="600"/>
        <w:jc w:val="both"/>
      </w:pPr>
      <w:r>
        <w:rPr>
          <w:rFonts w:ascii="Times New Roman" w:hAnsi="Times New Roman"/>
          <w:b w:val="false"/>
          <w:i w:val="false"/>
          <w:color w:val="000000"/>
          <w:sz w:val="28"/>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pPr>
        <w:spacing w:before="0" w:after="0" w:line="264"/>
        <w:ind w:left="120"/>
        <w:jc w:val="both"/>
      </w:pPr>
    </w:p>
    <w:p>
      <w:pPr>
        <w:spacing w:before="0" w:after="0" w:line="264"/>
        <w:ind w:left="120"/>
        <w:jc w:val="both"/>
      </w:pPr>
      <w:bookmarkStart w:name="_Toc118726579" w:id="17"/>
      <w:bookmarkEnd w:id="17"/>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Метапредметные результаты освоения программы учебного предмета «Математика» характеризуются овладением универсальными </w:t>
      </w:r>
      <w:r>
        <w:rPr>
          <w:rFonts w:ascii="Times New Roman" w:hAnsi="Times New Roman"/>
          <w:b/>
          <w:i/>
          <w:color w:val="000000"/>
          <w:sz w:val="28"/>
        </w:rPr>
        <w:t>познавательными</w:t>
      </w:r>
      <w:r>
        <w:rPr>
          <w:rFonts w:ascii="Times New Roman" w:hAnsi="Times New Roman"/>
          <w:b w:val="false"/>
          <w:i/>
          <w:color w:val="000000"/>
          <w:sz w:val="28"/>
        </w:rPr>
        <w:t xml:space="preserve"> действиями, универсальными коммуникативными действиями, универсальными регулятивными действиями.</w:t>
      </w:r>
    </w:p>
    <w:p>
      <w:pPr>
        <w:spacing w:before="0" w:after="0" w:line="264"/>
        <w:ind w:firstLine="600"/>
        <w:jc w:val="both"/>
      </w:pPr>
      <w:r>
        <w:rPr>
          <w:rFonts w:ascii="Times New Roman" w:hAnsi="Times New Roman"/>
          <w:b w:val="false"/>
          <w:i w:val="false"/>
          <w:color w:val="000000"/>
          <w:sz w:val="28"/>
        </w:rPr>
        <w:t xml:space="preserve">1) </w:t>
      </w:r>
      <w:r>
        <w:rPr>
          <w:rFonts w:ascii="Times New Roman" w:hAnsi="Times New Roman"/>
          <w:b w:val="false"/>
          <w:i/>
          <w:color w:val="000000"/>
          <w:sz w:val="28"/>
        </w:rPr>
        <w:t xml:space="preserve">Универсальные </w:t>
      </w:r>
      <w:r>
        <w:rPr>
          <w:rFonts w:ascii="Times New Roman" w:hAnsi="Times New Roman"/>
          <w:b/>
          <w:i/>
          <w:color w:val="000000"/>
          <w:sz w:val="28"/>
        </w:rPr>
        <w:t>познавательные</w:t>
      </w:r>
      <w:r>
        <w:rPr>
          <w:rFonts w:ascii="Times New Roman" w:hAnsi="Times New Roman"/>
          <w:b w:val="false"/>
          <w:i/>
          <w:color w:val="000000"/>
          <w:sz w:val="28"/>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Базовые логические действия:</w:t>
      </w:r>
    </w:p>
    <w:p>
      <w:pPr>
        <w:numPr>
          <w:ilvl w:val="0"/>
          <w:numId w:val="2"/>
        </w:numPr>
        <w:spacing w:before="0" w:after="0" w:line="264"/>
        <w:jc w:val="both"/>
      </w:pPr>
      <w:r>
        <w:rPr>
          <w:rFonts w:ascii="Times New Roman" w:hAnsi="Times New Roman"/>
          <w:b w:val="false"/>
          <w:i w:val="false"/>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pPr>
        <w:numPr>
          <w:ilvl w:val="0"/>
          <w:numId w:val="2"/>
        </w:numPr>
        <w:spacing w:before="0" w:after="0" w:line="264"/>
        <w:jc w:val="both"/>
      </w:pPr>
      <w:r>
        <w:rPr>
          <w:rFonts w:ascii="Times New Roman" w:hAnsi="Times New Roman"/>
          <w:b w:val="false"/>
          <w:i w:val="false"/>
          <w:color w:val="000000"/>
          <w:sz w:val="28"/>
        </w:rPr>
        <w:t>воспринимать, формулировать и преобразовывать суждения: утвердительные и отрицательные, единичные, частные и общие; условные;</w:t>
      </w:r>
    </w:p>
    <w:p>
      <w:pPr>
        <w:numPr>
          <w:ilvl w:val="0"/>
          <w:numId w:val="2"/>
        </w:numPr>
        <w:spacing w:before="0" w:after="0" w:line="264"/>
        <w:jc w:val="both"/>
      </w:pPr>
      <w:r>
        <w:rPr>
          <w:rFonts w:ascii="Times New Roman" w:hAnsi="Times New Roman"/>
          <w:b w:val="false"/>
          <w:i w:val="false"/>
          <w:color w:val="000000"/>
          <w:sz w:val="28"/>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pPr>
        <w:numPr>
          <w:ilvl w:val="0"/>
          <w:numId w:val="2"/>
        </w:numPr>
        <w:spacing w:before="0" w:after="0" w:line="264"/>
        <w:jc w:val="both"/>
      </w:pPr>
      <w:r>
        <w:rPr>
          <w:rFonts w:ascii="Times New Roman" w:hAnsi="Times New Roman"/>
          <w:b w:val="false"/>
          <w:i w:val="false"/>
          <w:color w:val="000000"/>
          <w:sz w:val="28"/>
        </w:rPr>
        <w:t>делать выводы с использованием законов логики, дедуктивных и индуктивных умозаключений, умозаключений по аналогии;</w:t>
      </w:r>
    </w:p>
    <w:p>
      <w:pPr>
        <w:numPr>
          <w:ilvl w:val="0"/>
          <w:numId w:val="2"/>
        </w:numPr>
        <w:spacing w:before="0" w:after="0" w:line="264"/>
        <w:jc w:val="both"/>
      </w:pPr>
      <w:r>
        <w:rPr>
          <w:rFonts w:ascii="Times New Roman" w:hAnsi="Times New Roman"/>
          <w:b w:val="false"/>
          <w:i w:val="false"/>
          <w:color w:val="000000"/>
          <w:sz w:val="28"/>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pPr>
        <w:numPr>
          <w:ilvl w:val="0"/>
          <w:numId w:val="2"/>
        </w:numPr>
        <w:spacing w:before="0" w:after="0" w:line="264"/>
        <w:jc w:val="both"/>
      </w:pPr>
      <w:r>
        <w:rPr>
          <w:rFonts w:ascii="Times New Roman" w:hAnsi="Times New Roman"/>
          <w:b w:val="false"/>
          <w:i w:val="false"/>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numPr>
          <w:ilvl w:val="0"/>
          <w:numId w:val="3"/>
        </w:numPr>
        <w:spacing w:before="0" w:after="0" w:line="264"/>
        <w:jc w:val="both"/>
      </w:pPr>
      <w:r>
        <w:rPr>
          <w:rFonts w:ascii="Times New Roman" w:hAnsi="Times New Roman"/>
          <w:b w:val="false"/>
          <w:i w:val="false"/>
          <w:color w:val="000000"/>
          <w:sz w:val="28"/>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pPr>
        <w:numPr>
          <w:ilvl w:val="0"/>
          <w:numId w:val="3"/>
        </w:numPr>
        <w:spacing w:before="0" w:after="0" w:line="264"/>
        <w:jc w:val="both"/>
      </w:pPr>
      <w:r>
        <w:rPr>
          <w:rFonts w:ascii="Times New Roman" w:hAnsi="Times New Roman"/>
          <w:b w:val="false"/>
          <w:i w:val="false"/>
          <w:color w:val="000000"/>
          <w:sz w:val="28"/>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pPr>
        <w:numPr>
          <w:ilvl w:val="0"/>
          <w:numId w:val="3"/>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pPr>
        <w:numPr>
          <w:ilvl w:val="0"/>
          <w:numId w:val="3"/>
        </w:numPr>
        <w:spacing w:before="0" w:after="0" w:line="264"/>
        <w:jc w:val="both"/>
      </w:pPr>
      <w:r>
        <w:rPr>
          <w:rFonts w:ascii="Times New Roman" w:hAnsi="Times New Roman"/>
          <w:b w:val="false"/>
          <w:i w:val="false"/>
          <w:color w:val="000000"/>
          <w:sz w:val="28"/>
        </w:rPr>
        <w:t>прогнозировать возможное развитие процесса, а также выдвигать предположения о его развитии в новых условиях.</w:t>
      </w:r>
    </w:p>
    <w:p>
      <w:pPr>
        <w:spacing w:before="0" w:after="0" w:line="264"/>
        <w:ind w:firstLine="600"/>
        <w:jc w:val="both"/>
      </w:pPr>
      <w:r>
        <w:rPr>
          <w:rFonts w:ascii="Times New Roman" w:hAnsi="Times New Roman"/>
          <w:b/>
          <w:i w:val="false"/>
          <w:color w:val="000000"/>
          <w:sz w:val="28"/>
        </w:rPr>
        <w:t>Работа с информацией:</w:t>
      </w:r>
    </w:p>
    <w:p>
      <w:pPr>
        <w:numPr>
          <w:ilvl w:val="0"/>
          <w:numId w:val="4"/>
        </w:numPr>
        <w:spacing w:before="0" w:after="0" w:line="264"/>
        <w:jc w:val="both"/>
      </w:pPr>
      <w:r>
        <w:rPr>
          <w:rFonts w:ascii="Times New Roman" w:hAnsi="Times New Roman"/>
          <w:b w:val="false"/>
          <w:i w:val="false"/>
          <w:color w:val="000000"/>
          <w:sz w:val="28"/>
        </w:rPr>
        <w:t>выявлять дефициты информации, данных, необходимых для ответа на вопрос и для решения задачи;</w:t>
      </w:r>
    </w:p>
    <w:p>
      <w:pPr>
        <w:numPr>
          <w:ilvl w:val="0"/>
          <w:numId w:val="4"/>
        </w:numPr>
        <w:spacing w:before="0" w:after="0" w:line="264"/>
        <w:jc w:val="both"/>
      </w:pPr>
      <w:r>
        <w:rPr>
          <w:rFonts w:ascii="Times New Roman" w:hAnsi="Times New Roman"/>
          <w:b w:val="false"/>
          <w:i w:val="false"/>
          <w:color w:val="000000"/>
          <w:sz w:val="28"/>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pPr>
        <w:numPr>
          <w:ilvl w:val="0"/>
          <w:numId w:val="4"/>
        </w:numPr>
        <w:spacing w:before="0" w:after="0" w:line="264"/>
        <w:jc w:val="both"/>
      </w:pPr>
      <w:r>
        <w:rPr>
          <w:rFonts w:ascii="Times New Roman" w:hAnsi="Times New Roman"/>
          <w:b w:val="false"/>
          <w:i w:val="false"/>
          <w:color w:val="000000"/>
          <w:sz w:val="28"/>
        </w:rPr>
        <w:t>структурировать информацию, представлять её в различных формах, иллюстрировать графически;</w:t>
      </w:r>
    </w:p>
    <w:p>
      <w:pPr>
        <w:numPr>
          <w:ilvl w:val="0"/>
          <w:numId w:val="4"/>
        </w:numPr>
        <w:spacing w:before="0" w:after="0" w:line="264"/>
        <w:jc w:val="both"/>
      </w:pPr>
      <w:r>
        <w:rPr>
          <w:rFonts w:ascii="Times New Roman" w:hAnsi="Times New Roman"/>
          <w:b w:val="false"/>
          <w:i w:val="false"/>
          <w:color w:val="000000"/>
          <w:sz w:val="28"/>
        </w:rPr>
        <w:t>оценивать надёжность информации по самостоятельно сформулированным критериям.</w:t>
      </w:r>
    </w:p>
    <w:p>
      <w:pPr>
        <w:spacing w:before="0" w:after="0" w:line="264"/>
        <w:ind w:firstLine="600"/>
        <w:jc w:val="both"/>
      </w:pPr>
      <w:r>
        <w:rPr>
          <w:rFonts w:ascii="Times New Roman" w:hAnsi="Times New Roman"/>
          <w:b w:val="false"/>
          <w:i w:val="false"/>
          <w:color w:val="000000"/>
          <w:sz w:val="28"/>
        </w:rPr>
        <w:t xml:space="preserve">2) </w:t>
      </w:r>
      <w:r>
        <w:rPr>
          <w:rFonts w:ascii="Times New Roman" w:hAnsi="Times New Roman"/>
          <w:b w:val="false"/>
          <w:i/>
          <w:color w:val="000000"/>
          <w:sz w:val="28"/>
        </w:rPr>
        <w:t xml:space="preserve">Универсальные </w:t>
      </w:r>
      <w:r>
        <w:rPr>
          <w:rFonts w:ascii="Times New Roman" w:hAnsi="Times New Roman"/>
          <w:b/>
          <w:i/>
          <w:color w:val="000000"/>
          <w:sz w:val="28"/>
        </w:rPr>
        <w:t xml:space="preserve">коммуникативные </w:t>
      </w:r>
      <w:r>
        <w:rPr>
          <w:rFonts w:ascii="Times New Roman" w:hAnsi="Times New Roman"/>
          <w:b w:val="false"/>
          <w:i/>
          <w:color w:val="000000"/>
          <w:sz w:val="28"/>
        </w:rPr>
        <w:t>действия, обеспечивают сформированность социальных навыков обучающихся.</w:t>
      </w:r>
    </w:p>
    <w:p>
      <w:pPr>
        <w:spacing w:before="0" w:after="0" w:line="264"/>
        <w:ind w:firstLine="600"/>
        <w:jc w:val="both"/>
      </w:pPr>
      <w:r>
        <w:rPr>
          <w:rFonts w:ascii="Times New Roman" w:hAnsi="Times New Roman"/>
          <w:b/>
          <w:i w:val="false"/>
          <w:color w:val="000000"/>
          <w:sz w:val="28"/>
        </w:rPr>
        <w:t>Общение:</w:t>
      </w:r>
    </w:p>
    <w:p>
      <w:pPr>
        <w:numPr>
          <w:ilvl w:val="0"/>
          <w:numId w:val="5"/>
        </w:numPr>
        <w:spacing w:before="0" w:after="0" w:line="264"/>
        <w:jc w:val="both"/>
      </w:pPr>
      <w:r>
        <w:rPr>
          <w:rFonts w:ascii="Times New Roman" w:hAnsi="Times New Roman"/>
          <w:b w:val="false"/>
          <w:i w:val="false"/>
          <w:color w:val="000000"/>
          <w:sz w:val="28"/>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pPr>
        <w:numPr>
          <w:ilvl w:val="0"/>
          <w:numId w:val="5"/>
        </w:numPr>
        <w:spacing w:before="0" w:after="0" w:line="264"/>
        <w:jc w:val="both"/>
      </w:pPr>
      <w:r>
        <w:rPr>
          <w:rFonts w:ascii="Times New Roman" w:hAnsi="Times New Roman"/>
          <w:b w:val="false"/>
          <w:i w:val="false"/>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pPr>
        <w:numPr>
          <w:ilvl w:val="0"/>
          <w:numId w:val="5"/>
        </w:numPr>
        <w:spacing w:before="0" w:after="0" w:line="264"/>
        <w:jc w:val="both"/>
      </w:pPr>
      <w:r>
        <w:rPr>
          <w:rFonts w:ascii="Times New Roman" w:hAnsi="Times New Roman"/>
          <w:b w:val="false"/>
          <w:i w:val="false"/>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pPr>
        <w:spacing w:before="0" w:after="0" w:line="264"/>
        <w:ind w:firstLine="600"/>
        <w:jc w:val="both"/>
      </w:pPr>
      <w:r>
        <w:rPr>
          <w:rFonts w:ascii="Times New Roman" w:hAnsi="Times New Roman"/>
          <w:b/>
          <w:i w:val="false"/>
          <w:color w:val="000000"/>
          <w:sz w:val="28"/>
        </w:rPr>
        <w:t>Сотрудничество:</w:t>
      </w:r>
    </w:p>
    <w:p>
      <w:pPr>
        <w:numPr>
          <w:ilvl w:val="0"/>
          <w:numId w:val="6"/>
        </w:numPr>
        <w:spacing w:before="0" w:after="0" w:line="264"/>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pPr>
        <w:numPr>
          <w:ilvl w:val="0"/>
          <w:numId w:val="6"/>
        </w:numPr>
        <w:spacing w:before="0" w:after="0" w:line="264"/>
        <w:jc w:val="both"/>
      </w:pPr>
      <w:r>
        <w:rPr>
          <w:rFonts w:ascii="Times New Roman" w:hAnsi="Times New Roman"/>
          <w:b w:val="false"/>
          <w:i w:val="false"/>
          <w:color w:val="000000"/>
          <w:sz w:val="28"/>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pPr>
        <w:spacing w:before="0" w:after="0" w:line="264"/>
        <w:ind w:firstLine="600"/>
        <w:jc w:val="both"/>
      </w:pPr>
      <w:r>
        <w:rPr>
          <w:rFonts w:ascii="Times New Roman" w:hAnsi="Times New Roman"/>
          <w:b w:val="false"/>
          <w:i w:val="false"/>
          <w:color w:val="000000"/>
          <w:sz w:val="28"/>
        </w:rPr>
        <w:t xml:space="preserve">3) </w:t>
      </w:r>
      <w:r>
        <w:rPr>
          <w:rFonts w:ascii="Times New Roman" w:hAnsi="Times New Roman"/>
          <w:b w:val="false"/>
          <w:i/>
          <w:color w:val="000000"/>
          <w:sz w:val="28"/>
        </w:rPr>
        <w:t xml:space="preserve">Универсальные </w:t>
      </w:r>
      <w:r>
        <w:rPr>
          <w:rFonts w:ascii="Times New Roman" w:hAnsi="Times New Roman"/>
          <w:b/>
          <w:i/>
          <w:color w:val="000000"/>
          <w:sz w:val="28"/>
        </w:rPr>
        <w:t xml:space="preserve">регулятивные </w:t>
      </w:r>
      <w:r>
        <w:rPr>
          <w:rFonts w:ascii="Times New Roman" w:hAnsi="Times New Roman"/>
          <w:b w:val="false"/>
          <w:i/>
          <w:color w:val="000000"/>
          <w:sz w:val="28"/>
        </w:rPr>
        <w:t xml:space="preserve">действия, </w:t>
      </w:r>
      <w:r>
        <w:rPr>
          <w:rFonts w:ascii="Times New Roman" w:hAnsi="Times New Roman"/>
          <w:b w:val="false"/>
          <w:i/>
          <w:color w:val="000000"/>
          <w:sz w:val="28"/>
        </w:rPr>
        <w:t>обеспечивают формирование смысловых установок и жизненных навыков личности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Самоорганизация:</w:t>
      </w:r>
    </w:p>
    <w:p>
      <w:pPr>
        <w:numPr>
          <w:ilvl w:val="0"/>
          <w:numId w:val="7"/>
        </w:numPr>
        <w:spacing w:before="0" w:after="0"/>
        <w:jc w:val="left"/>
      </w:pPr>
      <w:r>
        <w:rPr>
          <w:rFonts w:ascii="Times New Roman" w:hAnsi="Times New Roman"/>
          <w:b w:val="false"/>
          <w:i w:val="false"/>
          <w:color w:val="000000"/>
          <w:sz w:val="28"/>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pPr>
        <w:spacing w:before="0" w:after="0" w:line="264"/>
        <w:ind w:firstLine="600"/>
        <w:jc w:val="both"/>
      </w:pPr>
      <w:r>
        <w:rPr>
          <w:rFonts w:ascii="Times New Roman" w:hAnsi="Times New Roman"/>
          <w:b/>
          <w:i w:val="false"/>
          <w:color w:val="000000"/>
          <w:sz w:val="28"/>
        </w:rPr>
        <w:t>Самоконтроль:</w:t>
      </w:r>
    </w:p>
    <w:p>
      <w:pPr>
        <w:numPr>
          <w:ilvl w:val="0"/>
          <w:numId w:val="8"/>
        </w:numPr>
        <w:spacing w:before="0" w:after="0" w:line="264"/>
        <w:jc w:val="both"/>
      </w:pPr>
      <w:r>
        <w:rPr>
          <w:rFonts w:ascii="Times New Roman" w:hAnsi="Times New Roman"/>
          <w:b w:val="false"/>
          <w:i w:val="false"/>
          <w:color w:val="000000"/>
          <w:sz w:val="28"/>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pPr>
        <w:numPr>
          <w:ilvl w:val="0"/>
          <w:numId w:val="8"/>
        </w:numPr>
        <w:spacing w:before="0" w:after="0" w:line="264"/>
        <w:jc w:val="both"/>
      </w:pPr>
      <w:r>
        <w:rPr>
          <w:rFonts w:ascii="Times New Roman" w:hAnsi="Times New Roman"/>
          <w:b w:val="false"/>
          <w:i w:val="false"/>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pPr>
        <w:numPr>
          <w:ilvl w:val="0"/>
          <w:numId w:val="8"/>
        </w:numPr>
        <w:spacing w:before="0" w:after="0" w:line="264"/>
        <w:jc w:val="both"/>
      </w:pPr>
      <w:r>
        <w:rPr>
          <w:rFonts w:ascii="Times New Roman" w:hAnsi="Times New Roman"/>
          <w:b w:val="false"/>
          <w:i w:val="false"/>
          <w:color w:val="000000"/>
          <w:sz w:val="28"/>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bookmarkStart w:name="_Toc118726597" w:id="18"/>
      <w:bookmarkEnd w:id="18"/>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Оперировать понятиями: точка, прямая, плоскость.</w:t>
      </w:r>
    </w:p>
    <w:p>
      <w:pPr>
        <w:spacing w:before="0" w:after="0" w:line="264"/>
        <w:ind w:firstLine="600"/>
        <w:jc w:val="both"/>
      </w:pPr>
      <w:r>
        <w:rPr>
          <w:rFonts w:ascii="Times New Roman" w:hAnsi="Times New Roman"/>
          <w:b w:val="false"/>
          <w:i w:val="false"/>
          <w:color w:val="000000"/>
          <w:sz w:val="28"/>
        </w:rPr>
        <w:t>Применять аксиомы стереометрии и следствия из них при решении геометрических задач.</w:t>
      </w:r>
    </w:p>
    <w:p>
      <w:pPr>
        <w:spacing w:before="0" w:after="0" w:line="264"/>
        <w:ind w:firstLine="600"/>
        <w:jc w:val="both"/>
      </w:pPr>
      <w:r>
        <w:rPr>
          <w:rFonts w:ascii="Times New Roman" w:hAnsi="Times New Roman"/>
          <w:b w:val="false"/>
          <w:i w:val="false"/>
          <w:color w:val="000000"/>
          <w:sz w:val="28"/>
        </w:rPr>
        <w:t>Оперировать понятиями: параллельность и перпендикулярность прямых и плоскостей.</w:t>
      </w:r>
    </w:p>
    <w:p>
      <w:pPr>
        <w:spacing w:before="0" w:after="0" w:line="264"/>
        <w:ind w:firstLine="600"/>
        <w:jc w:val="both"/>
      </w:pPr>
      <w:r>
        <w:rPr>
          <w:rFonts w:ascii="Times New Roman" w:hAnsi="Times New Roman"/>
          <w:b w:val="false"/>
          <w:i w:val="false"/>
          <w:color w:val="000000"/>
          <w:sz w:val="28"/>
        </w:rPr>
        <w:t>Классифицировать взаимное расположение прямых и плоскостей в пространстве.</w:t>
      </w:r>
    </w:p>
    <w:p>
      <w:pPr>
        <w:spacing w:before="0" w:after="0" w:line="264"/>
        <w:ind w:firstLine="600"/>
        <w:jc w:val="both"/>
      </w:pPr>
      <w:r>
        <w:rPr>
          <w:rFonts w:ascii="Times New Roman" w:hAnsi="Times New Roman"/>
          <w:b w:val="false"/>
          <w:i w:val="false"/>
          <w:color w:val="000000"/>
          <w:sz w:val="28"/>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pPr>
        <w:spacing w:before="0" w:after="0" w:line="264"/>
        <w:ind w:firstLine="600"/>
        <w:jc w:val="both"/>
      </w:pPr>
      <w:r>
        <w:rPr>
          <w:rFonts w:ascii="Times New Roman" w:hAnsi="Times New Roman"/>
          <w:b w:val="false"/>
          <w:i w:val="false"/>
          <w:color w:val="000000"/>
          <w:sz w:val="28"/>
        </w:rPr>
        <w:t>Оперировать понятиями: многогранник, выпуклый и невыпуклый многогранник, элементы многогранника, правильный многогранник.</w:t>
      </w:r>
    </w:p>
    <w:p>
      <w:pPr>
        <w:spacing w:before="0" w:after="0" w:line="264"/>
        <w:ind w:firstLine="600"/>
        <w:jc w:val="both"/>
      </w:pPr>
      <w:r>
        <w:rPr>
          <w:rFonts w:ascii="Times New Roman" w:hAnsi="Times New Roman"/>
          <w:b w:val="false"/>
          <w:i w:val="false"/>
          <w:color w:val="000000"/>
          <w:sz w:val="28"/>
        </w:rPr>
        <w:t>Распознавать основные виды многогранников (пирамида; призма, прямоугольный параллелепипед, куб).</w:t>
      </w:r>
    </w:p>
    <w:p>
      <w:pPr>
        <w:spacing w:before="0" w:after="0" w:line="264"/>
        <w:ind w:firstLine="600"/>
        <w:jc w:val="both"/>
      </w:pPr>
      <w:r>
        <w:rPr>
          <w:rFonts w:ascii="Times New Roman" w:hAnsi="Times New Roman"/>
          <w:b w:val="false"/>
          <w:i w:val="false"/>
          <w:color w:val="000000"/>
          <w:sz w:val="28"/>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pPr>
        <w:spacing w:before="0" w:after="0" w:line="264"/>
        <w:ind w:firstLine="600"/>
        <w:jc w:val="both"/>
      </w:pPr>
      <w:r>
        <w:rPr>
          <w:rFonts w:ascii="Times New Roman" w:hAnsi="Times New Roman"/>
          <w:b w:val="false"/>
          <w:i w:val="false"/>
          <w:color w:val="000000"/>
          <w:sz w:val="28"/>
        </w:rPr>
        <w:t>Оперировать понятиями: секущая плоскость, сечение многогранников.</w:t>
      </w:r>
    </w:p>
    <w:p>
      <w:pPr>
        <w:spacing w:before="0" w:after="0" w:line="264"/>
        <w:ind w:firstLine="600"/>
        <w:jc w:val="both"/>
      </w:pPr>
      <w:r>
        <w:rPr>
          <w:rFonts w:ascii="Times New Roman" w:hAnsi="Times New Roman"/>
          <w:b w:val="false"/>
          <w:i w:val="false"/>
          <w:color w:val="000000"/>
          <w:sz w:val="28"/>
        </w:rPr>
        <w:t>Объяснять принципы построения сечений, используя метод следов.</w:t>
      </w:r>
    </w:p>
    <w:p>
      <w:pPr>
        <w:spacing w:before="0" w:after="0" w:line="264"/>
        <w:ind w:firstLine="600"/>
        <w:jc w:val="both"/>
      </w:pPr>
      <w:r>
        <w:rPr>
          <w:rFonts w:ascii="Times New Roman" w:hAnsi="Times New Roman"/>
          <w:b w:val="false"/>
          <w:i w:val="false"/>
          <w:color w:val="000000"/>
          <w:sz w:val="28"/>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pPr>
        <w:spacing w:before="0" w:after="0" w:line="264"/>
        <w:ind w:firstLine="600"/>
        <w:jc w:val="both"/>
      </w:pPr>
      <w:r>
        <w:rPr>
          <w:rFonts w:ascii="Times New Roman" w:hAnsi="Times New Roman"/>
          <w:b w:val="false"/>
          <w:i w:val="false"/>
          <w:color w:val="000000"/>
          <w:sz w:val="28"/>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pPr>
        <w:spacing w:before="0" w:after="0" w:line="264"/>
        <w:ind w:firstLine="600"/>
        <w:jc w:val="both"/>
      </w:pPr>
      <w:r>
        <w:rPr>
          <w:rFonts w:ascii="Times New Roman" w:hAnsi="Times New Roman"/>
          <w:b w:val="false"/>
          <w:i w:val="false"/>
          <w:color w:val="000000"/>
          <w:sz w:val="28"/>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pPr>
        <w:spacing w:before="0" w:after="0" w:line="264"/>
        <w:ind w:firstLine="600"/>
        <w:jc w:val="both"/>
      </w:pPr>
      <w:r>
        <w:rPr>
          <w:rFonts w:ascii="Times New Roman" w:hAnsi="Times New Roman"/>
          <w:b w:val="false"/>
          <w:i w:val="false"/>
          <w:color w:val="000000"/>
          <w:sz w:val="28"/>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pPr>
        <w:spacing w:before="0" w:after="0" w:line="264"/>
        <w:ind w:firstLine="600"/>
        <w:jc w:val="both"/>
      </w:pPr>
      <w:r>
        <w:rPr>
          <w:rFonts w:ascii="Times New Roman" w:hAnsi="Times New Roman"/>
          <w:b w:val="false"/>
          <w:i w:val="false"/>
          <w:color w:val="000000"/>
          <w:sz w:val="28"/>
        </w:rPr>
        <w:t>Оперировать понятиями: симметрия в пространстве; центр, ось и плоскость симметрии; центр, ось и плоскость симметрии фигуры.</w:t>
      </w:r>
    </w:p>
    <w:p>
      <w:pPr>
        <w:spacing w:before="0" w:after="0" w:line="264"/>
        <w:ind w:firstLine="600"/>
        <w:jc w:val="both"/>
      </w:pPr>
      <w:r>
        <w:rPr>
          <w:rFonts w:ascii="Times New Roman" w:hAnsi="Times New Roman"/>
          <w:b w:val="false"/>
          <w:i w:val="false"/>
          <w:color w:val="000000"/>
          <w:sz w:val="28"/>
        </w:rPr>
        <w:t>Извлекать, преобразовывать и интерпретировать информацию о пространственных геометрических фигурах, представленную на чертежах и рисунках.</w:t>
      </w:r>
    </w:p>
    <w:p>
      <w:pPr>
        <w:spacing w:before="0" w:after="0" w:line="264"/>
        <w:ind w:firstLine="600"/>
        <w:jc w:val="both"/>
      </w:pPr>
      <w:r>
        <w:rPr>
          <w:rFonts w:ascii="Times New Roman" w:hAnsi="Times New Roman"/>
          <w:b w:val="false"/>
          <w:i w:val="false"/>
          <w:color w:val="000000"/>
          <w:sz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pPr>
        <w:spacing w:before="0" w:after="0" w:line="264"/>
        <w:ind w:firstLine="600"/>
        <w:jc w:val="both"/>
      </w:pPr>
      <w:r>
        <w:rPr>
          <w:rFonts w:ascii="Times New Roman" w:hAnsi="Times New Roman"/>
          <w:b w:val="false"/>
          <w:i w:val="false"/>
          <w:color w:val="000000"/>
          <w:sz w:val="28"/>
        </w:rPr>
        <w:t>Применять простейшие программные средства и электронно-коммуникационные системы при решении стереометрических задач.</w:t>
      </w:r>
    </w:p>
    <w:p>
      <w:pPr>
        <w:spacing w:before="0" w:after="0" w:line="264"/>
        <w:ind w:firstLine="600"/>
        <w:jc w:val="both"/>
      </w:pPr>
      <w:r>
        <w:rPr>
          <w:rFonts w:ascii="Times New Roman" w:hAnsi="Times New Roman"/>
          <w:b w:val="false"/>
          <w:i w:val="false"/>
          <w:color w:val="000000"/>
          <w:sz w:val="28"/>
        </w:rPr>
        <w:t>Приводить примеры математических закономерностей в природе и жизни, распознавать проявление законов геометрии в искусстве.</w:t>
      </w:r>
    </w:p>
    <w:p>
      <w:pPr>
        <w:spacing w:before="0" w:after="0" w:line="264"/>
        <w:ind w:firstLine="600"/>
        <w:jc w:val="both"/>
      </w:pPr>
      <w:r>
        <w:rPr>
          <w:rFonts w:ascii="Times New Roman" w:hAnsi="Times New Roman"/>
          <w:b w:val="false"/>
          <w:i w:val="false"/>
          <w:color w:val="000000"/>
          <w:sz w:val="28"/>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r>
        <w:rPr>
          <w:rFonts w:ascii="Times New Roman" w:hAnsi="Times New Roman"/>
          <w:b w:val="false"/>
          <w:i w:val="false"/>
          <w:color w:val="000000"/>
          <w:sz w:val="28"/>
        </w:rPr>
        <w:t>.</w:t>
      </w:r>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pPr>
        <w:spacing w:before="0" w:after="0" w:line="264"/>
        <w:ind w:firstLine="600"/>
        <w:jc w:val="both"/>
      </w:pPr>
      <w:r>
        <w:rPr>
          <w:rFonts w:ascii="Times New Roman" w:hAnsi="Times New Roman"/>
          <w:b w:val="false"/>
          <w:i w:val="false"/>
          <w:color w:val="000000"/>
          <w:sz w:val="28"/>
        </w:rPr>
        <w:t>Распознавать тела вращения (цилиндр, конус, сфера и шар).</w:t>
      </w:r>
    </w:p>
    <w:p>
      <w:pPr>
        <w:spacing w:before="0" w:after="0" w:line="264"/>
        <w:ind w:firstLine="600"/>
        <w:jc w:val="both"/>
      </w:pPr>
      <w:r>
        <w:rPr>
          <w:rFonts w:ascii="Times New Roman" w:hAnsi="Times New Roman"/>
          <w:b w:val="false"/>
          <w:i w:val="false"/>
          <w:color w:val="000000"/>
          <w:sz w:val="28"/>
        </w:rPr>
        <w:t>Объяснять способы получения тел вращения.</w:t>
      </w:r>
    </w:p>
    <w:p>
      <w:pPr>
        <w:spacing w:before="0" w:after="0" w:line="264"/>
        <w:ind w:firstLine="600"/>
        <w:jc w:val="both"/>
      </w:pPr>
      <w:r>
        <w:rPr>
          <w:rFonts w:ascii="Times New Roman" w:hAnsi="Times New Roman"/>
          <w:b w:val="false"/>
          <w:i w:val="false"/>
          <w:color w:val="000000"/>
          <w:sz w:val="28"/>
        </w:rPr>
        <w:t>Классифицировать взаимное расположение сферы и плоскости.</w:t>
      </w:r>
    </w:p>
    <w:p>
      <w:pPr>
        <w:spacing w:before="0" w:after="0" w:line="264"/>
        <w:ind w:firstLine="600"/>
        <w:jc w:val="both"/>
      </w:pPr>
      <w:r>
        <w:rPr>
          <w:rFonts w:ascii="Times New Roman" w:hAnsi="Times New Roman"/>
          <w:b w:val="false"/>
          <w:i w:val="false"/>
          <w:color w:val="000000"/>
          <w:sz w:val="28"/>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pPr>
        <w:spacing w:before="0" w:after="0" w:line="264"/>
        <w:ind w:firstLine="600"/>
        <w:jc w:val="both"/>
      </w:pPr>
      <w:r>
        <w:rPr>
          <w:rFonts w:ascii="Times New Roman" w:hAnsi="Times New Roman"/>
          <w:b w:val="false"/>
          <w:i w:val="false"/>
          <w:color w:val="000000"/>
          <w:sz w:val="28"/>
        </w:rPr>
        <w:t>Вычислять объёмы и площади поверхностей тел вращения, геометрических тел с применением формул.</w:t>
      </w:r>
    </w:p>
    <w:p>
      <w:pPr>
        <w:spacing w:before="0" w:after="0" w:line="264"/>
        <w:ind w:firstLine="600"/>
        <w:jc w:val="both"/>
      </w:pPr>
      <w:r>
        <w:rPr>
          <w:rFonts w:ascii="Times New Roman" w:hAnsi="Times New Roman"/>
          <w:b w:val="false"/>
          <w:i w:val="false"/>
          <w:color w:val="000000"/>
          <w:sz w:val="28"/>
        </w:rPr>
        <w:t>Оперировать понятиями: многогранник, вписанный в сферу и описанный около сферы; сфера, вписанная в многогранник или тело вращения.</w:t>
      </w:r>
    </w:p>
    <w:p>
      <w:pPr>
        <w:spacing w:before="0" w:after="0" w:line="264"/>
        <w:ind w:firstLine="600"/>
        <w:jc w:val="both"/>
      </w:pPr>
      <w:r>
        <w:rPr>
          <w:rFonts w:ascii="Times New Roman" w:hAnsi="Times New Roman"/>
          <w:b w:val="false"/>
          <w:i w:val="false"/>
          <w:color w:val="000000"/>
          <w:sz w:val="28"/>
        </w:rPr>
        <w:t>Вычислять соотношения между площадями поверхностей и объёмами подобных тел.</w:t>
      </w:r>
    </w:p>
    <w:p>
      <w:pPr>
        <w:spacing w:before="0" w:after="0" w:line="264"/>
        <w:ind w:firstLine="600"/>
        <w:jc w:val="both"/>
      </w:pPr>
      <w:r>
        <w:rPr>
          <w:rFonts w:ascii="Times New Roman" w:hAnsi="Times New Roman"/>
          <w:b w:val="false"/>
          <w:i w:val="false"/>
          <w:color w:val="000000"/>
          <w:sz w:val="28"/>
        </w:rPr>
        <w:t>Изображать изучаемые фигуры от руки и с применением простых чертёжных инструментов.</w:t>
      </w:r>
    </w:p>
    <w:p>
      <w:pPr>
        <w:spacing w:before="0" w:after="0" w:line="264"/>
        <w:ind w:firstLine="600"/>
        <w:jc w:val="both"/>
      </w:pPr>
      <w:r>
        <w:rPr>
          <w:rFonts w:ascii="Times New Roman" w:hAnsi="Times New Roman"/>
          <w:b w:val="false"/>
          <w:i w:val="false"/>
          <w:color w:val="000000"/>
          <w:sz w:val="28"/>
        </w:rPr>
        <w:t>Выполнять (выносные) плоские чертежи из рисунков простых объёмных фигур: вид сверху, сбоку, снизу; строить сечения тел вращения.</w:t>
      </w:r>
    </w:p>
    <w:p>
      <w:pPr>
        <w:spacing w:before="0" w:after="0" w:line="264"/>
        <w:ind w:firstLine="600"/>
        <w:jc w:val="both"/>
      </w:pPr>
      <w:r>
        <w:rPr>
          <w:rFonts w:ascii="Times New Roman" w:hAnsi="Times New Roman"/>
          <w:b w:val="false"/>
          <w:i w:val="false"/>
          <w:color w:val="000000"/>
          <w:sz w:val="28"/>
        </w:rPr>
        <w:t>Извлекать, интерпретировать и преобразовывать информацию о пространственных геометрических фигурах, представленную на чертежах и рисунках.</w:t>
      </w:r>
    </w:p>
    <w:p>
      <w:pPr>
        <w:spacing w:before="0" w:after="0" w:line="264"/>
        <w:ind w:firstLine="600"/>
        <w:jc w:val="both"/>
      </w:pPr>
      <w:r>
        <w:rPr>
          <w:rFonts w:ascii="Times New Roman" w:hAnsi="Times New Roman"/>
          <w:b w:val="false"/>
          <w:i w:val="false"/>
          <w:color w:val="000000"/>
          <w:sz w:val="28"/>
        </w:rPr>
        <w:t>Оперировать понятием вектор в пространстве.</w:t>
      </w:r>
    </w:p>
    <w:p>
      <w:pPr>
        <w:spacing w:before="0" w:after="0" w:line="264"/>
        <w:ind w:firstLine="600"/>
        <w:jc w:val="both"/>
      </w:pPr>
      <w:r>
        <w:rPr>
          <w:rFonts w:ascii="Times New Roman" w:hAnsi="Times New Roman"/>
          <w:b w:val="false"/>
          <w:i w:val="false"/>
          <w:color w:val="000000"/>
          <w:sz w:val="28"/>
        </w:rPr>
        <w:t>Выполнять действия сложения векторов, вычитания векторов и умножения вектора на число, объяснять, какими свойствами они обладают.</w:t>
      </w:r>
    </w:p>
    <w:p>
      <w:pPr>
        <w:spacing w:before="0" w:after="0" w:line="264"/>
        <w:ind w:firstLine="600"/>
        <w:jc w:val="both"/>
      </w:pPr>
      <w:r>
        <w:rPr>
          <w:rFonts w:ascii="Times New Roman" w:hAnsi="Times New Roman"/>
          <w:b w:val="false"/>
          <w:i w:val="false"/>
          <w:color w:val="000000"/>
          <w:sz w:val="28"/>
        </w:rPr>
        <w:t>Применять правило параллелепипеда.</w:t>
      </w:r>
    </w:p>
    <w:p>
      <w:pPr>
        <w:spacing w:before="0" w:after="0" w:line="264"/>
        <w:ind w:firstLine="600"/>
        <w:jc w:val="both"/>
      </w:pPr>
      <w:r>
        <w:rPr>
          <w:rFonts w:ascii="Times New Roman" w:hAnsi="Times New Roman"/>
          <w:b w:val="false"/>
          <w:i w:val="false"/>
          <w:color w:val="000000"/>
          <w:sz w:val="28"/>
        </w:rPr>
        <w:t>Оперировать понятиями: декартовы координаты в пространстве, вектор, модуль вектора, равенство векторов</w:t>
      </w:r>
      <w:r>
        <w:rPr>
          <w:rFonts w:ascii="Times New Roman" w:hAnsi="Times New Roman"/>
          <w:b w:val="false"/>
          <w:i w:val="false"/>
          <w:color w:val="000000"/>
          <w:sz w:val="28"/>
        </w:rPr>
        <w:t>, координаты вектора, угол между векторами, скалярное произведение векторов, коллинеарные и компланарные векторы.</w:t>
      </w:r>
    </w:p>
    <w:p>
      <w:pPr>
        <w:spacing w:before="0" w:after="0" w:line="264"/>
        <w:ind w:firstLine="600"/>
        <w:jc w:val="both"/>
      </w:pPr>
      <w:r>
        <w:rPr>
          <w:rFonts w:ascii="Times New Roman" w:hAnsi="Times New Roman"/>
          <w:b w:val="false"/>
          <w:i w:val="false"/>
          <w:color w:val="000000"/>
          <w:sz w:val="28"/>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pPr>
        <w:spacing w:before="0" w:after="0" w:line="264"/>
        <w:ind w:firstLine="600"/>
        <w:jc w:val="both"/>
      </w:pPr>
      <w:r>
        <w:rPr>
          <w:rFonts w:ascii="Times New Roman" w:hAnsi="Times New Roman"/>
          <w:b w:val="false"/>
          <w:i w:val="false"/>
          <w:color w:val="000000"/>
          <w:sz w:val="28"/>
        </w:rPr>
        <w:t>Задавать плоскость уравнением в декартовой системе координат.</w:t>
      </w:r>
    </w:p>
    <w:p>
      <w:pPr>
        <w:spacing w:before="0" w:after="0" w:line="264"/>
        <w:ind w:firstLine="600"/>
        <w:jc w:val="both"/>
      </w:pPr>
      <w:r>
        <w:rPr>
          <w:rFonts w:ascii="Times New Roman" w:hAnsi="Times New Roman"/>
          <w:b w:val="false"/>
          <w:i w:val="false"/>
          <w:color w:val="000000"/>
          <w:sz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pPr>
        <w:spacing w:before="0" w:after="0" w:line="264"/>
        <w:ind w:firstLine="600"/>
        <w:jc w:val="both"/>
      </w:pPr>
      <w:r>
        <w:rPr>
          <w:rFonts w:ascii="Times New Roman" w:hAnsi="Times New Roman"/>
          <w:b w:val="false"/>
          <w:i w:val="false"/>
          <w:color w:val="000000"/>
          <w:sz w:val="28"/>
        </w:rPr>
        <w:t>Решать простейшие геометрические задачи на применение векторно-координатного метода.</w:t>
      </w:r>
    </w:p>
    <w:p>
      <w:pPr>
        <w:spacing w:before="0" w:after="0" w:line="264"/>
        <w:ind w:firstLine="600"/>
        <w:jc w:val="both"/>
      </w:pPr>
      <w:r>
        <w:rPr>
          <w:rFonts w:ascii="Times New Roman" w:hAnsi="Times New Roman"/>
          <w:b w:val="false"/>
          <w:i w:val="false"/>
          <w:color w:val="000000"/>
          <w:sz w:val="28"/>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pPr>
        <w:spacing w:before="0" w:after="0" w:line="264"/>
        <w:ind w:firstLine="600"/>
        <w:jc w:val="both"/>
      </w:pPr>
      <w:r>
        <w:rPr>
          <w:rFonts w:ascii="Times New Roman" w:hAnsi="Times New Roman"/>
          <w:b w:val="false"/>
          <w:i w:val="false"/>
          <w:color w:val="000000"/>
          <w:sz w:val="28"/>
        </w:rPr>
        <w:t>Применять простейшие программные средства и электронно-коммуникационные системы при решении стереометрических задач.</w:t>
      </w:r>
    </w:p>
    <w:p>
      <w:pPr>
        <w:spacing w:before="0" w:after="0" w:line="264"/>
        <w:ind w:firstLine="600"/>
        <w:jc w:val="both"/>
      </w:pPr>
      <w:r>
        <w:rPr>
          <w:rFonts w:ascii="Times New Roman" w:hAnsi="Times New Roman"/>
          <w:b w:val="false"/>
          <w:i w:val="false"/>
          <w:color w:val="000000"/>
          <w:sz w:val="28"/>
        </w:rPr>
        <w:t>Приводить примеры математических закономерностей в природе и жизни, распознавать проявление законов геометрии в искусстве.</w:t>
      </w:r>
    </w:p>
    <w:p>
      <w:pPr>
        <w:spacing w:before="0" w:after="0" w:line="264"/>
        <w:ind w:firstLine="600"/>
        <w:jc w:val="both"/>
      </w:pPr>
      <w:r>
        <w:rPr>
          <w:rFonts w:ascii="Times New Roman" w:hAnsi="Times New Roman"/>
          <w:b w:val="false"/>
          <w:i w:val="false"/>
          <w:color w:val="000000"/>
          <w:sz w:val="28"/>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bookmarkStart w:name="block-57073290" w:id="19"/>
    <w:p>
      <w:pPr>
        <w:sectPr>
          <w:pgSz w:w="11906" w:h="16383" w:orient="portrait"/>
        </w:sectPr>
      </w:pPr>
    </w:p>
    <w:bookmarkEnd w:id="19"/>
    <w:bookmarkEnd w:id="14"/>
    <w:bookmarkStart w:name="block-57073292" w:id="20"/>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638"/>
        <w:gridCol w:w="3040"/>
        <w:gridCol w:w="1356"/>
        <w:gridCol w:w="2382"/>
        <w:gridCol w:w="2509"/>
        <w:gridCol w:w="3669"/>
      </w:tblGrid>
      <w:tr>
        <w:trPr>
          <w:trHeight w:val="300" w:hRule="atLeast"/>
          <w:trHeight w:val="144" w:hRule="atLeast"/>
        </w:trPr>
        <w:tc>
          <w:tcPr>
            <w:tcW w:w="4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в стереометрию</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67" w:type="dxa"/>
            <w:tcBorders/>
            <w:tcMar>
              <w:top w:w="50" w:type="dxa"/>
              <w:left w:w="100" w:type="dxa"/>
            </w:tcMar>
            <w:vAlign w:val="center"/>
          </w:tcPr>
          <w:p>
            <w:pPr>
              <w:spacing w:before="0" w:after="0" w:line="276"/>
              <w:ind w:left="135"/>
              <w:jc w:val="center"/>
            </w:pP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hyperlink r:id="rId4">
              <w:r>
                <w:rPr>
                  <w:rFonts w:ascii="Times New Roman" w:hAnsi="Times New Roman"/>
                  <w:b w:val="false"/>
                  <w:i w:val="false"/>
                  <w:color w:val="0000ff"/>
                  <w:sz w:val="22"/>
                  <w:u w:val="single"/>
                </w:rPr>
                <w:t>https://m.edsoo.ru/C5O3R7VIP</w:t>
              </w:r>
            </w:hyperlink>
          </w:p>
        </w:tc>
      </w:tr>
      <w:tr>
        <w:trPr>
          <w:trHeight w:val="109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Прямые и плоскости в пространстве. Параллельность прямых и плоскостей</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hyperlink r:id="rId5">
              <w:r>
                <w:rPr>
                  <w:rFonts w:ascii="Times New Roman" w:hAnsi="Times New Roman"/>
                  <w:b w:val="false"/>
                  <w:i w:val="false"/>
                  <w:color w:val="0000ff"/>
                  <w:sz w:val="22"/>
                  <w:u w:val="single"/>
                </w:rPr>
                <w:t>https://m.edsoo.ru/WT7NSO14T</w:t>
              </w:r>
            </w:hyperlink>
          </w:p>
        </w:tc>
      </w:tr>
      <w:tr>
        <w:trPr>
          <w:trHeight w:val="55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Перпендикулярность прямых и плоскостей</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67" w:type="dxa"/>
            <w:tcBorders/>
            <w:tcMar>
              <w:top w:w="50" w:type="dxa"/>
              <w:left w:w="100" w:type="dxa"/>
            </w:tcMar>
            <w:vAlign w:val="center"/>
          </w:tcPr>
          <w:p>
            <w:pPr>
              <w:spacing w:before="0" w:after="0" w:line="276"/>
              <w:ind w:left="135"/>
              <w:jc w:val="center"/>
            </w:pP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hyperlink r:id="rId6">
              <w:r>
                <w:rPr>
                  <w:rFonts w:ascii="Times New Roman" w:hAnsi="Times New Roman"/>
                  <w:b w:val="false"/>
                  <w:i w:val="false"/>
                  <w:color w:val="0000ff"/>
                  <w:sz w:val="22"/>
                  <w:u w:val="single"/>
                </w:rPr>
                <w:t>https://m.edsoo.ru/V6I1APUCD</w:t>
              </w:r>
            </w:hyperlink>
          </w:p>
        </w:tc>
      </w:tr>
      <w:tr>
        <w:trPr>
          <w:trHeight w:val="55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между прямыми и плоскостями</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hyperlink r:id="rId7">
              <w:r>
                <w:rPr>
                  <w:rFonts w:ascii="Times New Roman" w:hAnsi="Times New Roman"/>
                  <w:b w:val="false"/>
                  <w:i w:val="false"/>
                  <w:color w:val="0000ff"/>
                  <w:sz w:val="22"/>
                  <w:u w:val="single"/>
                </w:rPr>
                <w:t>https://m.edsoo.ru/R38METBTQ</w:t>
              </w:r>
            </w:hyperlink>
          </w:p>
        </w:tc>
      </w:tr>
      <w:tr>
        <w:trPr>
          <w:trHeight w:val="55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Многогранники</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hyperlink r:id="rId8">
              <w:r>
                <w:rPr>
                  <w:rFonts w:ascii="Times New Roman" w:hAnsi="Times New Roman"/>
                  <w:b w:val="false"/>
                  <w:i w:val="false"/>
                  <w:color w:val="0000ff"/>
                  <w:sz w:val="22"/>
                  <w:u w:val="single"/>
                </w:rPr>
                <w:t>https://m.edsoo.ru/XPW9U5FB2</w:t>
              </w:r>
            </w:hyperlink>
          </w:p>
        </w:tc>
      </w:tr>
      <w:tr>
        <w:trPr>
          <w:trHeight w:val="55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Объёмы многогранников</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hyperlink r:id="rId9">
              <w:r>
                <w:rPr>
                  <w:rFonts w:ascii="Times New Roman" w:hAnsi="Times New Roman"/>
                  <w:b w:val="false"/>
                  <w:i w:val="false"/>
                  <w:color w:val="0000ff"/>
                  <w:sz w:val="22"/>
                  <w:u w:val="single"/>
                </w:rPr>
                <w:t>https://m.edsoo.ru/010FX2SJB</w:t>
              </w:r>
            </w:hyperlink>
          </w:p>
        </w:tc>
      </w:tr>
      <w:tr>
        <w:trPr>
          <w:trHeight w:val="82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сечения, расстояния и углы</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hyperlink r:id="rId10">
              <w:r>
                <w:rPr>
                  <w:rFonts w:ascii="Times New Roman" w:hAnsi="Times New Roman"/>
                  <w:b w:val="false"/>
                  <w:i w:val="false"/>
                  <w:color w:val="0000ff"/>
                  <w:sz w:val="22"/>
                  <w:u w:val="single"/>
                </w:rPr>
                <w:t>https://m.edsoo.ru/L1AAMHO3D</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68"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694"/>
        <w:gridCol w:w="2400"/>
        <w:gridCol w:w="1453"/>
        <w:gridCol w:w="2494"/>
        <w:gridCol w:w="2614"/>
        <w:gridCol w:w="3939"/>
      </w:tblGrid>
      <w:tr>
        <w:trPr>
          <w:trHeight w:val="300" w:hRule="atLeast"/>
          <w:trHeight w:val="144" w:hRule="atLeast"/>
        </w:trPr>
        <w:tc>
          <w:tcPr>
            <w:tcW w:w="48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Тела вращения</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45" w:type="dxa"/>
            <w:tcBorders/>
            <w:tcMar>
              <w:top w:w="50" w:type="dxa"/>
              <w:left w:w="100" w:type="dxa"/>
            </w:tcMar>
            <w:vAlign w:val="center"/>
          </w:tcPr>
          <w:p>
            <w:pPr>
              <w:spacing w:before="0" w:after="0" w:line="276"/>
              <w:ind w:left="135"/>
              <w:jc w:val="center"/>
            </w:pP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hyperlink r:id="rId11">
              <w:r>
                <w:rPr>
                  <w:rFonts w:ascii="Times New Roman" w:hAnsi="Times New Roman"/>
                  <w:b w:val="false"/>
                  <w:i w:val="false"/>
                  <w:color w:val="0000ff"/>
                  <w:sz w:val="22"/>
                  <w:u w:val="single"/>
                </w:rPr>
                <w:t>https://m.edsoo.ru/HY0WQL5KQ</w:t>
              </w:r>
            </w:hyperlink>
          </w:p>
        </w:tc>
      </w:tr>
      <w:tr>
        <w:trPr>
          <w:trHeight w:val="55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Объёмы тел</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hyperlink r:id="rId12">
              <w:r>
                <w:rPr>
                  <w:rFonts w:ascii="Times New Roman" w:hAnsi="Times New Roman"/>
                  <w:b w:val="false"/>
                  <w:i w:val="false"/>
                  <w:color w:val="0000ff"/>
                  <w:sz w:val="22"/>
                  <w:u w:val="single"/>
                </w:rPr>
                <w:t>https://m.edsoo.ru/B9ORV9YC9</w:t>
              </w:r>
            </w:hyperlink>
          </w:p>
        </w:tc>
      </w:tr>
      <w:tr>
        <w:trPr>
          <w:trHeight w:val="82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Векторы и координаты в пространстве</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hyperlink r:id="rId13">
              <w:r>
                <w:rPr>
                  <w:rFonts w:ascii="Times New Roman" w:hAnsi="Times New Roman"/>
                  <w:b w:val="false"/>
                  <w:i w:val="false"/>
                  <w:color w:val="0000ff"/>
                  <w:sz w:val="22"/>
                  <w:u w:val="single"/>
                </w:rPr>
                <w:t>https://m.edsoo.ru/4NCL4GOMF</w:t>
              </w:r>
            </w:hyperlink>
          </w:p>
        </w:tc>
      </w:tr>
      <w:tr>
        <w:trPr>
          <w:trHeight w:val="109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hyperlink r:id="rId14">
              <w:r>
                <w:rPr>
                  <w:rFonts w:ascii="Times New Roman" w:hAnsi="Times New Roman"/>
                  <w:b w:val="false"/>
                  <w:i w:val="false"/>
                  <w:color w:val="0000ff"/>
                  <w:sz w:val="22"/>
                  <w:u w:val="single"/>
                </w:rPr>
                <w:t>https://m.edsoo.ru/DORV3P725</w:t>
              </w:r>
            </w:hyperlink>
          </w:p>
        </w:tc>
      </w:tr>
      <w:tr>
        <w:trPr>
          <w:trHeight w:val="105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7" w:type="dxa"/>
            <w:tcBorders/>
            <w:tcMar>
              <w:top w:w="50" w:type="dxa"/>
              <w:left w:w="100" w:type="dxa"/>
            </w:tcMar>
            <w:vAlign w:val="center"/>
          </w:tcPr>
          <w:p>
            <w:pPr>
              <w:jc w:val="left"/>
            </w:pPr>
          </w:p>
        </w:tc>
      </w:tr>
    </w:tbl>
    <w:p>
      <w:pPr>
        <w:sectPr>
          <w:pgSz w:w="16383" w:h="11906" w:orient="landscape"/>
        </w:sectPr>
      </w:pPr>
    </w:p>
    <w:bookmarkStart w:name="block-57073292" w:id="21"/>
    <w:p>
      <w:pPr>
        <w:sectPr>
          <w:pgSz w:w="16383" w:h="11906" w:orient="landscape"/>
        </w:sectPr>
      </w:pPr>
    </w:p>
    <w:bookmarkEnd w:id="21"/>
    <w:bookmarkEnd w:id="20"/>
    <w:bookmarkStart w:name="block-57073293" w:id="22"/>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512"/>
        <w:gridCol w:w="3171"/>
        <w:gridCol w:w="1138"/>
        <w:gridCol w:w="2128"/>
        <w:gridCol w:w="2273"/>
        <w:gridCol w:w="1604"/>
        <w:gridCol w:w="2768"/>
      </w:tblGrid>
      <w:tr>
        <w:trPr>
          <w:trHeight w:val="300" w:hRule="atLeast"/>
          <w:trHeight w:val="144" w:hRule="atLeast"/>
        </w:trPr>
        <w:tc>
          <w:tcPr>
            <w:tcW w:w="35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97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15">
              <w:r>
                <w:rPr>
                  <w:rFonts w:ascii="Times New Roman" w:hAnsi="Times New Roman"/>
                  <w:b w:val="false"/>
                  <w:i w:val="false"/>
                  <w:color w:val="0000ff"/>
                  <w:sz w:val="22"/>
                  <w:u w:val="single"/>
                </w:rPr>
                <w:t>https://m.edsoo.ru/D3VCJ7UN4</w:t>
              </w:r>
            </w:hyperlink>
          </w:p>
        </w:tc>
      </w:tr>
      <w:tr>
        <w:trPr>
          <w:trHeight w:val="136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Понятия: пересекающиеся плоскости, пересекающиеся прямая и плоскость</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16">
              <w:r>
                <w:rPr>
                  <w:rFonts w:ascii="Times New Roman" w:hAnsi="Times New Roman"/>
                  <w:b w:val="false"/>
                  <w:i w:val="false"/>
                  <w:color w:val="0000ff"/>
                  <w:sz w:val="22"/>
                  <w:u w:val="single"/>
                </w:rPr>
                <w:t>https://m.edsoo.ru/NR6VJYCGK</w:t>
              </w:r>
            </w:hyperlink>
          </w:p>
        </w:tc>
      </w:tr>
      <w:tr>
        <w:trPr>
          <w:trHeight w:val="136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Понятия: пересекающиеся плоскости, пересекающиеся прямая и плоскость</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17">
              <w:r>
                <w:rPr>
                  <w:rFonts w:ascii="Times New Roman" w:hAnsi="Times New Roman"/>
                  <w:b w:val="false"/>
                  <w:i w:val="false"/>
                  <w:color w:val="0000ff"/>
                  <w:sz w:val="22"/>
                  <w:u w:val="single"/>
                </w:rPr>
                <w:t>https://m.edsoo.ru/O6RNDFAM0</w:t>
              </w:r>
            </w:hyperlink>
          </w:p>
        </w:tc>
      </w:tr>
      <w:tr>
        <w:trPr>
          <w:trHeight w:val="190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многогранниками, изображение многогранников на рисунках, на проекционных чертежах</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18">
              <w:r>
                <w:rPr>
                  <w:rFonts w:ascii="Times New Roman" w:hAnsi="Times New Roman"/>
                  <w:b w:val="false"/>
                  <w:i w:val="false"/>
                  <w:color w:val="0000ff"/>
                  <w:sz w:val="22"/>
                  <w:u w:val="single"/>
                </w:rPr>
                <w:t>https://m.edsoo.ru/KMUQPILL0</w:t>
              </w:r>
            </w:hyperlink>
          </w:p>
        </w:tc>
      </w:tr>
      <w:tr>
        <w:trPr>
          <w:trHeight w:val="136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Начальные сведения о кубе и пирамиде, их развёртки и модели. Сечения многогранников</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19">
              <w:r>
                <w:rPr>
                  <w:rFonts w:ascii="Times New Roman" w:hAnsi="Times New Roman"/>
                  <w:b w:val="false"/>
                  <w:i w:val="false"/>
                  <w:color w:val="0000ff"/>
                  <w:sz w:val="22"/>
                  <w:u w:val="single"/>
                </w:rPr>
                <w:t>https://m.edsoo.ru/FPW2JNHCZ</w:t>
              </w:r>
            </w:hyperlink>
          </w:p>
        </w:tc>
      </w:tr>
      <w:tr>
        <w:trPr>
          <w:trHeight w:val="136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Начальные сведения о кубе и пирамиде, их развёртки и модели. Сечения многогранников</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20">
              <w:r>
                <w:rPr>
                  <w:rFonts w:ascii="Times New Roman" w:hAnsi="Times New Roman"/>
                  <w:b w:val="false"/>
                  <w:i w:val="false"/>
                  <w:color w:val="0000ff"/>
                  <w:sz w:val="22"/>
                  <w:u w:val="single"/>
                </w:rPr>
                <w:t>https://m.edsoo.ru/1MQ3AJ3S5</w:t>
              </w:r>
            </w:hyperlink>
          </w:p>
        </w:tc>
      </w:tr>
      <w:tr>
        <w:trPr>
          <w:trHeight w:val="190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аксиоматическом построении стереометрии: аксиомы стереометрии и следствия из них</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21">
              <w:r>
                <w:rPr>
                  <w:rFonts w:ascii="Times New Roman" w:hAnsi="Times New Roman"/>
                  <w:b w:val="false"/>
                  <w:i w:val="false"/>
                  <w:color w:val="0000ff"/>
                  <w:sz w:val="22"/>
                  <w:u w:val="single"/>
                </w:rPr>
                <w:t>https://m.edsoo.ru/SLMI7R3BL</w:t>
              </w:r>
            </w:hyperlink>
          </w:p>
        </w:tc>
      </w:tr>
      <w:tr>
        <w:trPr>
          <w:trHeight w:val="192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аксиоматическом построении стереометрии: аксиомы стереометрии и следствия из них</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22">
              <w:r>
                <w:rPr>
                  <w:rFonts w:ascii="Times New Roman" w:hAnsi="Times New Roman"/>
                  <w:b w:val="false"/>
                  <w:i w:val="false"/>
                  <w:color w:val="0000ff"/>
                  <w:sz w:val="22"/>
                  <w:u w:val="single"/>
                </w:rPr>
                <w:t>https://m.edsoo.ru/DUKAX7QE1</w:t>
              </w:r>
            </w:hyperlink>
          </w:p>
        </w:tc>
      </w:tr>
      <w:tr>
        <w:trPr>
          <w:trHeight w:val="190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аксиоматическом построении стереометрии: аксиомы стереометрии и следствия из них</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23">
              <w:r>
                <w:rPr>
                  <w:rFonts w:ascii="Times New Roman" w:hAnsi="Times New Roman"/>
                  <w:b w:val="false"/>
                  <w:i w:val="false"/>
                  <w:color w:val="0000ff"/>
                  <w:sz w:val="22"/>
                  <w:u w:val="single"/>
                </w:rPr>
                <w:t>https://m.edsoo.ru/YPKS5MLJL</w:t>
              </w:r>
            </w:hyperlink>
          </w:p>
        </w:tc>
      </w:tr>
      <w:tr>
        <w:trPr>
          <w:trHeight w:val="190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аксиоматическом построении стереометрии: аксиомы стереометрии и следствия из них</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24">
              <w:r>
                <w:rPr>
                  <w:rFonts w:ascii="Times New Roman" w:hAnsi="Times New Roman"/>
                  <w:b w:val="false"/>
                  <w:i w:val="false"/>
                  <w:color w:val="0000ff"/>
                  <w:sz w:val="22"/>
                  <w:u w:val="single"/>
                </w:rPr>
                <w:t>https://m.edsoo.ru/I3A98J6Z9</w:t>
              </w:r>
            </w:hyperlink>
          </w:p>
        </w:tc>
      </w:tr>
      <w:tr>
        <w:trPr>
          <w:trHeight w:val="190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прямых в пространстве: пересекающиеся, параллельные и скрещивающиеся прямые</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25">
              <w:r>
                <w:rPr>
                  <w:rFonts w:ascii="Times New Roman" w:hAnsi="Times New Roman"/>
                  <w:b w:val="false"/>
                  <w:i w:val="false"/>
                  <w:color w:val="0000ff"/>
                  <w:sz w:val="22"/>
                  <w:u w:val="single"/>
                </w:rPr>
                <w:t>https://m.edsoo.ru/IUIW8KR5Q</w:t>
              </w:r>
            </w:hyperlink>
          </w:p>
        </w:tc>
      </w:tr>
      <w:tr>
        <w:trPr>
          <w:trHeight w:val="190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Параллельность прямых и плоскостей в пространстве: параллельные прямые в пространстве; параллельность трёх прямых</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26">
              <w:r>
                <w:rPr>
                  <w:rFonts w:ascii="Times New Roman" w:hAnsi="Times New Roman"/>
                  <w:b w:val="false"/>
                  <w:i w:val="false"/>
                  <w:color w:val="0000ff"/>
                  <w:sz w:val="22"/>
                  <w:u w:val="single"/>
                </w:rPr>
                <w:t>https://m.edsoo.ru/CS9VLQLH6</w:t>
              </w:r>
            </w:hyperlink>
          </w:p>
        </w:tc>
      </w:tr>
      <w:tr>
        <w:trPr>
          <w:trHeight w:val="136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Параллельность прямых и плоскостей в пространстве: Параллельность прямой и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27">
              <w:r>
                <w:rPr>
                  <w:rFonts w:ascii="Times New Roman" w:hAnsi="Times New Roman"/>
                  <w:b w:val="false"/>
                  <w:i w:val="false"/>
                  <w:color w:val="0000ff"/>
                  <w:sz w:val="22"/>
                  <w:u w:val="single"/>
                </w:rPr>
                <w:t>https://m.edsoo.ru/PO5J6D23U</w:t>
              </w:r>
            </w:hyperlink>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с сонаправленными сторонами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28">
              <w:r>
                <w:rPr>
                  <w:rFonts w:ascii="Times New Roman" w:hAnsi="Times New Roman"/>
                  <w:b w:val="false"/>
                  <w:i w:val="false"/>
                  <w:color w:val="0000ff"/>
                  <w:sz w:val="22"/>
                  <w:u w:val="single"/>
                </w:rPr>
                <w:t>https://m.edsoo.ru/LLJAVHVBW</w:t>
              </w:r>
            </w:hyperlink>
          </w:p>
        </w:tc>
      </w:tr>
      <w:tr>
        <w:trPr>
          <w:trHeight w:val="55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Угол между прямыми в пространстве</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29">
              <w:r>
                <w:rPr>
                  <w:rFonts w:ascii="Times New Roman" w:hAnsi="Times New Roman"/>
                  <w:b w:val="false"/>
                  <w:i w:val="false"/>
                  <w:color w:val="0000ff"/>
                  <w:sz w:val="22"/>
                  <w:u w:val="single"/>
                </w:rPr>
                <w:t>https://m.edsoo.ru/KGJM80EUK</w:t>
              </w:r>
            </w:hyperlink>
          </w:p>
        </w:tc>
      </w:tr>
      <w:tr>
        <w:trPr>
          <w:trHeight w:val="55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Угол между прямыми в пространстве</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30">
              <w:r>
                <w:rPr>
                  <w:rFonts w:ascii="Times New Roman" w:hAnsi="Times New Roman"/>
                  <w:b w:val="false"/>
                  <w:i w:val="false"/>
                  <w:color w:val="0000ff"/>
                  <w:sz w:val="22"/>
                  <w:u w:val="single"/>
                </w:rPr>
                <w:t>https://m.edsoo.ru/24LVWH9V8</w:t>
              </w:r>
            </w:hyperlink>
          </w:p>
        </w:tc>
      </w:tr>
      <w:tr>
        <w:trPr>
          <w:trHeight w:val="109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Параллельность плоскостей: параллельные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31">
              <w:r>
                <w:rPr>
                  <w:rFonts w:ascii="Times New Roman" w:hAnsi="Times New Roman"/>
                  <w:b w:val="false"/>
                  <w:i w:val="false"/>
                  <w:color w:val="0000ff"/>
                  <w:sz w:val="22"/>
                  <w:u w:val="single"/>
                </w:rPr>
                <w:t>https://m.edsoo.ru/BU8TQ9HZT</w:t>
              </w:r>
            </w:hyperlink>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параллельных плоскостей</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32">
              <w:r>
                <w:rPr>
                  <w:rFonts w:ascii="Times New Roman" w:hAnsi="Times New Roman"/>
                  <w:b w:val="false"/>
                  <w:i w:val="false"/>
                  <w:color w:val="0000ff"/>
                  <w:sz w:val="22"/>
                  <w:u w:val="single"/>
                </w:rPr>
                <w:t>https://m.edsoo.ru/0KQQK2ABA</w:t>
              </w:r>
            </w:hyperlink>
          </w:p>
        </w:tc>
      </w:tr>
      <w:tr>
        <w:trPr>
          <w:trHeight w:val="160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пространственные фигуры на плоскости: тетраэдр, куб, параллелепипед</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33">
              <w:r>
                <w:rPr>
                  <w:rFonts w:ascii="Times New Roman" w:hAnsi="Times New Roman"/>
                  <w:b w:val="false"/>
                  <w:i w:val="false"/>
                  <w:color w:val="0000ff"/>
                  <w:sz w:val="22"/>
                  <w:u w:val="single"/>
                </w:rPr>
                <w:t>https://m.edsoo.ru/MRT13XP79</w:t>
              </w:r>
            </w:hyperlink>
          </w:p>
        </w:tc>
      </w:tr>
      <w:tr>
        <w:trPr>
          <w:trHeight w:val="55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сечений</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34">
              <w:r>
                <w:rPr>
                  <w:rFonts w:ascii="Times New Roman" w:hAnsi="Times New Roman"/>
                  <w:b w:val="false"/>
                  <w:i w:val="false"/>
                  <w:color w:val="0000ff"/>
                  <w:sz w:val="22"/>
                  <w:u w:val="single"/>
                </w:rPr>
                <w:t>https://m.edsoo.ru/DI3AXO5J8</w:t>
              </w:r>
            </w:hyperlink>
          </w:p>
        </w:tc>
      </w:tr>
      <w:tr>
        <w:trPr>
          <w:trHeight w:val="55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сечений</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35">
              <w:r>
                <w:rPr>
                  <w:rFonts w:ascii="Times New Roman" w:hAnsi="Times New Roman"/>
                  <w:b w:val="false"/>
                  <w:i w:val="false"/>
                  <w:color w:val="0000ff"/>
                  <w:sz w:val="22"/>
                  <w:u w:val="single"/>
                </w:rPr>
                <w:t>https://m.edsoo.ru/20GC3ZP9P</w:t>
              </w:r>
            </w:hyperlink>
          </w:p>
        </w:tc>
      </w:tr>
      <w:tr>
        <w:trPr>
          <w:trHeight w:val="163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"Прямые и плоскости в пространстве. Параллельность прямых и плоскостей"</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36">
              <w:r>
                <w:rPr>
                  <w:rFonts w:ascii="Times New Roman" w:hAnsi="Times New Roman"/>
                  <w:b w:val="false"/>
                  <w:i w:val="false"/>
                  <w:color w:val="0000ff"/>
                  <w:sz w:val="22"/>
                  <w:u w:val="single"/>
                </w:rPr>
                <w:t>https://m.edsoo.ru/BI4O5QJEB</w:t>
              </w:r>
            </w:hyperlink>
          </w:p>
        </w:tc>
      </w:tr>
      <w:tr>
        <w:trPr>
          <w:trHeight w:val="136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Перпендикулярность прямой и плоскости: перпендикулярные прямые в пространстве</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37">
              <w:r>
                <w:rPr>
                  <w:rFonts w:ascii="Times New Roman" w:hAnsi="Times New Roman"/>
                  <w:b w:val="false"/>
                  <w:i w:val="false"/>
                  <w:color w:val="0000ff"/>
                  <w:sz w:val="22"/>
                  <w:u w:val="single"/>
                </w:rPr>
                <w:t>https://m.edsoo.ru/RN45YBO8R</w:t>
              </w:r>
            </w:hyperlink>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Прямые параллельные и перпендикулярные к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38">
              <w:r>
                <w:rPr>
                  <w:rFonts w:ascii="Times New Roman" w:hAnsi="Times New Roman"/>
                  <w:b w:val="false"/>
                  <w:i w:val="false"/>
                  <w:color w:val="0000ff"/>
                  <w:sz w:val="22"/>
                  <w:u w:val="single"/>
                </w:rPr>
                <w:t>https://m.edsoo.ru/32MXRZDDL</w:t>
              </w:r>
            </w:hyperlink>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Прямые параллельные и перпендикулярные к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39">
              <w:r>
                <w:rPr>
                  <w:rFonts w:ascii="Times New Roman" w:hAnsi="Times New Roman"/>
                  <w:b w:val="false"/>
                  <w:i w:val="false"/>
                  <w:color w:val="0000ff"/>
                  <w:sz w:val="22"/>
                  <w:u w:val="single"/>
                </w:rPr>
                <w:t>https://m.edsoo.ru/JPUOT0I3N</w:t>
              </w:r>
            </w:hyperlink>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 перпендикулярности прямой и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40">
              <w:r>
                <w:rPr>
                  <w:rFonts w:ascii="Times New Roman" w:hAnsi="Times New Roman"/>
                  <w:b w:val="false"/>
                  <w:i w:val="false"/>
                  <w:color w:val="0000ff"/>
                  <w:sz w:val="22"/>
                  <w:u w:val="single"/>
                </w:rPr>
                <w:t>https://m.edsoo.ru/DC41W6K14</w:t>
              </w:r>
            </w:hyperlink>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 перпендикулярности прямой и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41">
              <w:r>
                <w:rPr>
                  <w:rFonts w:ascii="Times New Roman" w:hAnsi="Times New Roman"/>
                  <w:b w:val="false"/>
                  <w:i w:val="false"/>
                  <w:color w:val="0000ff"/>
                  <w:sz w:val="22"/>
                  <w:u w:val="single"/>
                </w:rPr>
                <w:t>https://m.edsoo.ru/HD3D63S5P</w:t>
              </w:r>
            </w:hyperlink>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прямой перпендикулярной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42">
              <w:r>
                <w:rPr>
                  <w:rFonts w:ascii="Times New Roman" w:hAnsi="Times New Roman"/>
                  <w:b w:val="false"/>
                  <w:i w:val="false"/>
                  <w:color w:val="0000ff"/>
                  <w:sz w:val="22"/>
                  <w:u w:val="single"/>
                </w:rPr>
                <w:t>https://m.edsoo.ru/Y0IQSMOH1</w:t>
              </w:r>
            </w:hyperlink>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прямой перпендикулярной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43">
              <w:r>
                <w:rPr>
                  <w:rFonts w:ascii="Times New Roman" w:hAnsi="Times New Roman"/>
                  <w:b w:val="false"/>
                  <w:i w:val="false"/>
                  <w:color w:val="0000ff"/>
                  <w:sz w:val="22"/>
                  <w:u w:val="single"/>
                </w:rPr>
                <w:t>https://m.edsoo.ru/81R5KU5RJ</w:t>
              </w:r>
            </w:hyperlink>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прямой перпендикулярной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44">
              <w:r>
                <w:rPr>
                  <w:rFonts w:ascii="Times New Roman" w:hAnsi="Times New Roman"/>
                  <w:b w:val="false"/>
                  <w:i w:val="false"/>
                  <w:color w:val="0000ff"/>
                  <w:sz w:val="22"/>
                  <w:u w:val="single"/>
                </w:rPr>
                <w:t>https://m.edsoo.ru/HFKNPKZ7T</w:t>
              </w:r>
            </w:hyperlink>
          </w:p>
        </w:tc>
      </w:tr>
      <w:tr>
        <w:trPr>
          <w:trHeight w:val="163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 и наклонные: расстояние от точки до плоскости, расстояние от прямой до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45">
              <w:r>
                <w:rPr>
                  <w:rFonts w:ascii="Times New Roman" w:hAnsi="Times New Roman"/>
                  <w:b w:val="false"/>
                  <w:i w:val="false"/>
                  <w:color w:val="0000ff"/>
                  <w:sz w:val="22"/>
                  <w:u w:val="single"/>
                </w:rPr>
                <w:t>https://m.edsoo.ru/638GKWY7V</w:t>
              </w:r>
            </w:hyperlink>
          </w:p>
        </w:tc>
      </w:tr>
      <w:tr>
        <w:trPr>
          <w:trHeight w:val="163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 и наклонные: расстояние от точки до плоскости, расстояние от прямой до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46">
              <w:r>
                <w:rPr>
                  <w:rFonts w:ascii="Times New Roman" w:hAnsi="Times New Roman"/>
                  <w:b w:val="false"/>
                  <w:i w:val="false"/>
                  <w:color w:val="0000ff"/>
                  <w:sz w:val="22"/>
                  <w:u w:val="single"/>
                </w:rPr>
                <w:t>https://m.edsoo.ru/AD6RCACRA</w:t>
              </w:r>
            </w:hyperlink>
          </w:p>
        </w:tc>
      </w:tr>
      <w:tr>
        <w:trPr>
          <w:trHeight w:val="169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 и наклонные: расстояние от точки до плоскости, расстояние от прямой до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47">
              <w:r>
                <w:rPr>
                  <w:rFonts w:ascii="Times New Roman" w:hAnsi="Times New Roman"/>
                  <w:b w:val="false"/>
                  <w:i w:val="false"/>
                  <w:color w:val="0000ff"/>
                  <w:sz w:val="22"/>
                  <w:u w:val="single"/>
                </w:rPr>
                <w:t>https://m.edsoo.ru/VLLIQ7HXC</w:t>
              </w:r>
            </w:hyperlink>
          </w:p>
        </w:tc>
      </w:tr>
      <w:tr>
        <w:trPr>
          <w:trHeight w:val="163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 и наклонные: расстояние от точки до плоскости, расстояние от прямой до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48">
              <w:r>
                <w:rPr>
                  <w:rFonts w:ascii="Times New Roman" w:hAnsi="Times New Roman"/>
                  <w:b w:val="false"/>
                  <w:i w:val="false"/>
                  <w:color w:val="0000ff"/>
                  <w:sz w:val="22"/>
                  <w:u w:val="single"/>
                </w:rPr>
                <w:t>https://m.edsoo.ru/6P5BVV34R</w:t>
              </w:r>
            </w:hyperlink>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в пространстве: угол между прямой и плоскостью</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49">
              <w:r>
                <w:rPr>
                  <w:rFonts w:ascii="Times New Roman" w:hAnsi="Times New Roman"/>
                  <w:b w:val="false"/>
                  <w:i w:val="false"/>
                  <w:color w:val="0000ff"/>
                  <w:sz w:val="22"/>
                  <w:u w:val="single"/>
                </w:rPr>
                <w:t>https://m.edsoo.ru/PSFJXUA1I</w:t>
              </w:r>
            </w:hyperlink>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Двугранный угол, линейный угол двугранного угла</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50">
              <w:r>
                <w:rPr>
                  <w:rFonts w:ascii="Times New Roman" w:hAnsi="Times New Roman"/>
                  <w:b w:val="false"/>
                  <w:i w:val="false"/>
                  <w:color w:val="0000ff"/>
                  <w:sz w:val="22"/>
                  <w:u w:val="single"/>
                </w:rPr>
                <w:t>https://m.edsoo.ru/6R4A0E0MD</w:t>
              </w:r>
            </w:hyperlink>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Двугранный угол, линейный угол двугранного угла</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51">
              <w:r>
                <w:rPr>
                  <w:rFonts w:ascii="Times New Roman" w:hAnsi="Times New Roman"/>
                  <w:b w:val="false"/>
                  <w:i w:val="false"/>
                  <w:color w:val="0000ff"/>
                  <w:sz w:val="22"/>
                  <w:u w:val="single"/>
                </w:rPr>
                <w:t>https://m.edsoo.ru/ML0ZZYZC7</w:t>
              </w:r>
            </w:hyperlink>
          </w:p>
        </w:tc>
      </w:tr>
      <w:tr>
        <w:trPr>
          <w:trHeight w:val="109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Перпендикулярность плоскостей: признак перпендикулярности двух плоскостей</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52">
              <w:r>
                <w:rPr>
                  <w:rFonts w:ascii="Times New Roman" w:hAnsi="Times New Roman"/>
                  <w:b w:val="false"/>
                  <w:i w:val="false"/>
                  <w:color w:val="0000ff"/>
                  <w:sz w:val="22"/>
                  <w:u w:val="single"/>
                </w:rPr>
                <w:t>https://m.edsoo.ru/YRQDSM9NH</w:t>
              </w:r>
            </w:hyperlink>
          </w:p>
        </w:tc>
      </w:tr>
      <w:tr>
        <w:trPr>
          <w:trHeight w:val="109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Перпендикулярность плоскостей: признак перпендикулярности двух плоскостей</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53">
              <w:r>
                <w:rPr>
                  <w:rFonts w:ascii="Times New Roman" w:hAnsi="Times New Roman"/>
                  <w:b w:val="false"/>
                  <w:i w:val="false"/>
                  <w:color w:val="0000ff"/>
                  <w:sz w:val="22"/>
                  <w:u w:val="single"/>
                </w:rPr>
                <w:t>https://m.edsoo.ru/DY2AF84T2</w:t>
              </w:r>
            </w:hyperlink>
          </w:p>
        </w:tc>
      </w:tr>
      <w:tr>
        <w:trPr>
          <w:trHeight w:val="109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Перпендикулярность плоскостей: признак перпендикулярности двух плоскостей</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54">
              <w:r>
                <w:rPr>
                  <w:rFonts w:ascii="Times New Roman" w:hAnsi="Times New Roman"/>
                  <w:b w:val="false"/>
                  <w:i w:val="false"/>
                  <w:color w:val="0000ff"/>
                  <w:sz w:val="22"/>
                  <w:u w:val="single"/>
                </w:rPr>
                <w:t>https://m.edsoo.ru/TS8OA9NH2</w:t>
              </w:r>
            </w:hyperlink>
          </w:p>
        </w:tc>
      </w:tr>
      <w:tr>
        <w:trPr>
          <w:trHeight w:val="55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трёх перпендикулярах</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55">
              <w:r>
                <w:rPr>
                  <w:rFonts w:ascii="Times New Roman" w:hAnsi="Times New Roman"/>
                  <w:b w:val="false"/>
                  <w:i w:val="false"/>
                  <w:color w:val="0000ff"/>
                  <w:sz w:val="22"/>
                  <w:u w:val="single"/>
                </w:rPr>
                <w:t>https://m.edsoo.ru/0W5LZ1RVZ</w:t>
              </w:r>
            </w:hyperlink>
          </w:p>
        </w:tc>
      </w:tr>
      <w:tr>
        <w:trPr>
          <w:trHeight w:val="55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трёх перпендикулярах</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56">
              <w:r>
                <w:rPr>
                  <w:rFonts w:ascii="Times New Roman" w:hAnsi="Times New Roman"/>
                  <w:b w:val="false"/>
                  <w:i w:val="false"/>
                  <w:color w:val="0000ff"/>
                  <w:sz w:val="22"/>
                  <w:u w:val="single"/>
                </w:rPr>
                <w:t>https://m.edsoo.ru/OP44KE54N</w:t>
              </w:r>
            </w:hyperlink>
          </w:p>
        </w:tc>
      </w:tr>
      <w:tr>
        <w:trPr>
          <w:trHeight w:val="55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трёх перпендикулярах</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57">
              <w:r>
                <w:rPr>
                  <w:rFonts w:ascii="Times New Roman" w:hAnsi="Times New Roman"/>
                  <w:b w:val="false"/>
                  <w:i w:val="false"/>
                  <w:color w:val="0000ff"/>
                  <w:sz w:val="22"/>
                  <w:u w:val="single"/>
                </w:rPr>
                <w:t>https://m.edsoo.ru/OWG81WDV3</w:t>
              </w:r>
            </w:hyperlink>
          </w:p>
        </w:tc>
      </w:tr>
      <w:tr>
        <w:trPr>
          <w:trHeight w:val="190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темам "Перпендикулярность прямых и плоскостей" и "Углы между прямыми и плоскостями"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58">
              <w:r>
                <w:rPr>
                  <w:rFonts w:ascii="Times New Roman" w:hAnsi="Times New Roman"/>
                  <w:b w:val="false"/>
                  <w:i w:val="false"/>
                  <w:color w:val="0000ff"/>
                  <w:sz w:val="22"/>
                  <w:u w:val="single"/>
                </w:rPr>
                <w:t>https://m.edsoo.ru/VOXABP0PB</w:t>
              </w:r>
            </w:hyperlink>
          </w:p>
        </w:tc>
      </w:tr>
      <w:tr>
        <w:trPr>
          <w:trHeight w:val="244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многогранника, основные элементы многогранника, выпуклые и невыпуклые многогранники; развёртка многогранника</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59">
              <w:r>
                <w:rPr>
                  <w:rFonts w:ascii="Times New Roman" w:hAnsi="Times New Roman"/>
                  <w:b w:val="false"/>
                  <w:i w:val="false"/>
                  <w:color w:val="0000ff"/>
                  <w:sz w:val="22"/>
                  <w:u w:val="single"/>
                </w:rPr>
                <w:t>https://m.edsoo.ru/L5FTEZ8QX</w:t>
              </w:r>
            </w:hyperlink>
          </w:p>
        </w:tc>
      </w:tr>
      <w:tr>
        <w:trPr>
          <w:trHeight w:val="20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Призма: n-угольная призма; грани и основания призмы; прямая и наклонная призмы; боковая и полная поверхность призмы</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60">
              <w:r>
                <w:rPr>
                  <w:rFonts w:ascii="Times New Roman" w:hAnsi="Times New Roman"/>
                  <w:b w:val="false"/>
                  <w:i w:val="false"/>
                  <w:color w:val="0000ff"/>
                  <w:sz w:val="22"/>
                  <w:u w:val="single"/>
                </w:rPr>
                <w:t>https://m.edsoo.ru/ZAL6DKFQL</w:t>
              </w:r>
            </w:hyperlink>
          </w:p>
        </w:tc>
      </w:tr>
      <w:tr>
        <w:trPr>
          <w:trHeight w:val="109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Параллелепипед, прямоугольный параллелепипед и его свойства</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61">
              <w:r>
                <w:rPr>
                  <w:rFonts w:ascii="Times New Roman" w:hAnsi="Times New Roman"/>
                  <w:b w:val="false"/>
                  <w:i w:val="false"/>
                  <w:color w:val="0000ff"/>
                  <w:sz w:val="22"/>
                  <w:u w:val="single"/>
                </w:rPr>
                <w:t>https://m.edsoo.ru/ITCOB1WIO</w:t>
              </w:r>
            </w:hyperlink>
          </w:p>
        </w:tc>
      </w:tr>
      <w:tr>
        <w:trPr>
          <w:trHeight w:val="217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Пирамида: n-угольная пирамида, грани и основание пирамиды; боковая и полная поверхность пирамиды; правильная и усечённая пирамида</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62">
              <w:r>
                <w:rPr>
                  <w:rFonts w:ascii="Times New Roman" w:hAnsi="Times New Roman"/>
                  <w:b w:val="false"/>
                  <w:i w:val="false"/>
                  <w:color w:val="0000ff"/>
                  <w:sz w:val="22"/>
                  <w:u w:val="single"/>
                </w:rPr>
                <w:t>https://m.edsoo.ru/1T0FX00PA</w:t>
              </w:r>
            </w:hyperlink>
          </w:p>
        </w:tc>
      </w:tr>
      <w:tr>
        <w:trPr>
          <w:trHeight w:val="324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63">
              <w:r>
                <w:rPr>
                  <w:rFonts w:ascii="Times New Roman" w:hAnsi="Times New Roman"/>
                  <w:b w:val="false"/>
                  <w:i w:val="false"/>
                  <w:color w:val="0000ff"/>
                  <w:sz w:val="22"/>
                  <w:u w:val="single"/>
                </w:rPr>
                <w:t>https://m.edsoo.ru/LWNGFZTWE</w:t>
              </w:r>
            </w:hyperlink>
          </w:p>
        </w:tc>
      </w:tr>
      <w:tr>
        <w:trPr>
          <w:trHeight w:val="136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о правильных многогранниках: октаэдр, додекаэдр и икосаэдр.</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64">
              <w:r>
                <w:rPr>
                  <w:rFonts w:ascii="Times New Roman" w:hAnsi="Times New Roman"/>
                  <w:b w:val="false"/>
                  <w:i w:val="false"/>
                  <w:color w:val="0000ff"/>
                  <w:sz w:val="22"/>
                  <w:u w:val="single"/>
                </w:rPr>
                <w:t>https://m.edsoo.ru/06SH02IDD</w:t>
              </w:r>
            </w:hyperlink>
          </w:p>
        </w:tc>
      </w:tr>
      <w:tr>
        <w:trPr>
          <w:trHeight w:val="271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65">
              <w:r>
                <w:rPr>
                  <w:rFonts w:ascii="Times New Roman" w:hAnsi="Times New Roman"/>
                  <w:b w:val="false"/>
                  <w:i w:val="false"/>
                  <w:color w:val="0000ff"/>
                  <w:sz w:val="22"/>
                  <w:u w:val="single"/>
                </w:rPr>
                <w:t>https://m.edsoo.ru/SWEUC9ENR</w:t>
              </w:r>
            </w:hyperlink>
          </w:p>
        </w:tc>
      </w:tr>
      <w:tr>
        <w:trPr>
          <w:trHeight w:val="136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элементов многогранников: рёбра, диагонали, углы</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66">
              <w:r>
                <w:rPr>
                  <w:rFonts w:ascii="Times New Roman" w:hAnsi="Times New Roman"/>
                  <w:b w:val="false"/>
                  <w:i w:val="false"/>
                  <w:color w:val="0000ff"/>
                  <w:sz w:val="22"/>
                  <w:u w:val="single"/>
                </w:rPr>
                <w:t>https://m.edsoo.ru/EUP4MN760</w:t>
              </w:r>
            </w:hyperlink>
          </w:p>
        </w:tc>
      </w:tr>
      <w:tr>
        <w:trPr>
          <w:trHeight w:val="238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боковой поверхности и полной поверхности прямой призмы, площадь оснований, теорема о боковой поверхности прямой призмы</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67">
              <w:r>
                <w:rPr>
                  <w:rFonts w:ascii="Times New Roman" w:hAnsi="Times New Roman"/>
                  <w:b w:val="false"/>
                  <w:i w:val="false"/>
                  <w:color w:val="0000ff"/>
                  <w:sz w:val="22"/>
                  <w:u w:val="single"/>
                </w:rPr>
                <w:t>https://m.edsoo.ru/SQY9XSIL6</w:t>
              </w:r>
            </w:hyperlink>
          </w:p>
        </w:tc>
      </w:tr>
      <w:tr>
        <w:trPr>
          <w:trHeight w:val="217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боковой поверхности и поверхности правильной пирамиды, теорема о площади боковой поверхности усечённой пирамиды</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68">
              <w:r>
                <w:rPr>
                  <w:rFonts w:ascii="Times New Roman" w:hAnsi="Times New Roman"/>
                  <w:b w:val="false"/>
                  <w:i w:val="false"/>
                  <w:color w:val="0000ff"/>
                  <w:sz w:val="22"/>
                  <w:u w:val="single"/>
                </w:rPr>
                <w:t>https://m.edsoo.ru/R22FHBG6O</w:t>
              </w:r>
            </w:hyperlink>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"Многогранники"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69">
              <w:r>
                <w:rPr>
                  <w:rFonts w:ascii="Times New Roman" w:hAnsi="Times New Roman"/>
                  <w:b w:val="false"/>
                  <w:i w:val="false"/>
                  <w:color w:val="0000ff"/>
                  <w:sz w:val="22"/>
                  <w:u w:val="single"/>
                </w:rPr>
                <w:t>https://m.edsoo.ru/VHYNJQMQD</w:t>
              </w:r>
            </w:hyperlink>
          </w:p>
        </w:tc>
      </w:tr>
      <w:tr>
        <w:trPr>
          <w:trHeight w:val="55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объёме</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70">
              <w:r>
                <w:rPr>
                  <w:rFonts w:ascii="Times New Roman" w:hAnsi="Times New Roman"/>
                  <w:b w:val="false"/>
                  <w:i w:val="false"/>
                  <w:color w:val="0000ff"/>
                  <w:sz w:val="22"/>
                  <w:u w:val="single"/>
                </w:rPr>
                <w:t>https://m.edsoo.ru/GM1LC394G</w:t>
              </w:r>
            </w:hyperlink>
          </w:p>
        </w:tc>
      </w:tr>
      <w:tr>
        <w:trPr>
          <w:trHeight w:val="55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пирамиды</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71">
              <w:r>
                <w:rPr>
                  <w:rFonts w:ascii="Times New Roman" w:hAnsi="Times New Roman"/>
                  <w:b w:val="false"/>
                  <w:i w:val="false"/>
                  <w:color w:val="0000ff"/>
                  <w:sz w:val="22"/>
                  <w:u w:val="single"/>
                </w:rPr>
                <w:t>https://m.edsoo.ru/B307P8WTC</w:t>
              </w:r>
            </w:hyperlink>
          </w:p>
        </w:tc>
      </w:tr>
      <w:tr>
        <w:trPr>
          <w:trHeight w:val="55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пирамиды</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72">
              <w:r>
                <w:rPr>
                  <w:rFonts w:ascii="Times New Roman" w:hAnsi="Times New Roman"/>
                  <w:b w:val="false"/>
                  <w:i w:val="false"/>
                  <w:color w:val="0000ff"/>
                  <w:sz w:val="22"/>
                  <w:u w:val="single"/>
                </w:rPr>
                <w:t>https://m.edsoo.ru/PQZ9ED3YF</w:t>
              </w:r>
            </w:hyperlink>
          </w:p>
        </w:tc>
      </w:tr>
      <w:tr>
        <w:trPr>
          <w:trHeight w:val="55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пирамиды</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73">
              <w:r>
                <w:rPr>
                  <w:rFonts w:ascii="Times New Roman" w:hAnsi="Times New Roman"/>
                  <w:b w:val="false"/>
                  <w:i w:val="false"/>
                  <w:color w:val="0000ff"/>
                  <w:sz w:val="22"/>
                  <w:u w:val="single"/>
                </w:rPr>
                <w:t>https://m.edsoo.ru/RZ8BITMU9</w:t>
              </w:r>
            </w:hyperlink>
          </w:p>
        </w:tc>
      </w:tr>
      <w:tr>
        <w:trPr>
          <w:trHeight w:val="55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пирамиды</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74">
              <w:r>
                <w:rPr>
                  <w:rFonts w:ascii="Times New Roman" w:hAnsi="Times New Roman"/>
                  <w:b w:val="false"/>
                  <w:i w:val="false"/>
                  <w:color w:val="0000ff"/>
                  <w:sz w:val="22"/>
                  <w:u w:val="single"/>
                </w:rPr>
                <w:t>https://m.edsoo.ru/0HRFO2LCT</w:t>
              </w:r>
            </w:hyperlink>
          </w:p>
        </w:tc>
      </w:tr>
      <w:tr>
        <w:trPr>
          <w:trHeight w:val="55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призмы</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75">
              <w:r>
                <w:rPr>
                  <w:rFonts w:ascii="Times New Roman" w:hAnsi="Times New Roman"/>
                  <w:b w:val="false"/>
                  <w:i w:val="false"/>
                  <w:color w:val="0000ff"/>
                  <w:sz w:val="22"/>
                  <w:u w:val="single"/>
                </w:rPr>
                <w:t>https://m.edsoo.ru/YEQP63ZD4</w:t>
              </w:r>
            </w:hyperlink>
          </w:p>
        </w:tc>
      </w:tr>
      <w:tr>
        <w:trPr>
          <w:trHeight w:val="55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призмы</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76">
              <w:r>
                <w:rPr>
                  <w:rFonts w:ascii="Times New Roman" w:hAnsi="Times New Roman"/>
                  <w:b w:val="false"/>
                  <w:i w:val="false"/>
                  <w:color w:val="0000ff"/>
                  <w:sz w:val="22"/>
                  <w:u w:val="single"/>
                </w:rPr>
                <w:t>https://m.edsoo.ru/B46EMRRGE</w:t>
              </w:r>
            </w:hyperlink>
          </w:p>
        </w:tc>
      </w:tr>
      <w:tr>
        <w:trPr>
          <w:trHeight w:val="55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призмы</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77">
              <w:r>
                <w:rPr>
                  <w:rFonts w:ascii="Times New Roman" w:hAnsi="Times New Roman"/>
                  <w:b w:val="false"/>
                  <w:i w:val="false"/>
                  <w:color w:val="0000ff"/>
                  <w:sz w:val="22"/>
                  <w:u w:val="single"/>
                </w:rPr>
                <w:t>https://m.edsoo.ru/FIMQW6KFT</w:t>
              </w:r>
            </w:hyperlink>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"Объёмы многогранников"</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78">
              <w:r>
                <w:rPr>
                  <w:rFonts w:ascii="Times New Roman" w:hAnsi="Times New Roman"/>
                  <w:b w:val="false"/>
                  <w:i w:val="false"/>
                  <w:color w:val="0000ff"/>
                  <w:sz w:val="22"/>
                  <w:u w:val="single"/>
                </w:rPr>
                <w:t>https://m.edsoo.ru/23S5OI80N</w:t>
              </w:r>
            </w:hyperlink>
          </w:p>
        </w:tc>
      </w:tr>
      <w:tr>
        <w:trPr>
          <w:trHeight w:val="163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Построение сечений в многограннике</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79">
              <w:r>
                <w:rPr>
                  <w:rFonts w:ascii="Times New Roman" w:hAnsi="Times New Roman"/>
                  <w:b w:val="false"/>
                  <w:i w:val="false"/>
                  <w:color w:val="0000ff"/>
                  <w:sz w:val="22"/>
                  <w:u w:val="single"/>
                </w:rPr>
                <w:t>https://m.edsoo.ru/KXTOCIOJG</w:t>
              </w:r>
            </w:hyperlink>
          </w:p>
        </w:tc>
      </w:tr>
      <w:tr>
        <w:trPr>
          <w:trHeight w:val="297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Вычисление расстояний: между двумя точками, от точки до прямой, от точки до плоскости, между скрещивающимися прямыми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80">
              <w:r>
                <w:rPr>
                  <w:rFonts w:ascii="Times New Roman" w:hAnsi="Times New Roman"/>
                  <w:b w:val="false"/>
                  <w:i w:val="false"/>
                  <w:color w:val="0000ff"/>
                  <w:sz w:val="22"/>
                  <w:u w:val="single"/>
                </w:rPr>
                <w:t>https://m.edsoo.ru/HKP6I3JUC</w:t>
              </w:r>
            </w:hyperlink>
          </w:p>
        </w:tc>
      </w:tr>
      <w:tr>
        <w:trPr>
          <w:trHeight w:val="55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81">
              <w:r>
                <w:rPr>
                  <w:rFonts w:ascii="Times New Roman" w:hAnsi="Times New Roman"/>
                  <w:b w:val="false"/>
                  <w:i w:val="false"/>
                  <w:color w:val="0000ff"/>
                  <w:sz w:val="22"/>
                  <w:u w:val="single"/>
                </w:rPr>
                <w:t>https://m.edsoo.ru/KB3EK0A9U</w:t>
              </w:r>
            </w:hyperlink>
          </w:p>
        </w:tc>
      </w:tr>
      <w:tr>
        <w:trPr>
          <w:trHeight w:val="324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hyperlink r:id="rId82">
              <w:r>
                <w:rPr>
                  <w:rFonts w:ascii="Times New Roman" w:hAnsi="Times New Roman"/>
                  <w:b w:val="false"/>
                  <w:i w:val="false"/>
                  <w:color w:val="0000ff"/>
                  <w:sz w:val="22"/>
                  <w:u w:val="single"/>
                </w:rPr>
                <w:t>https://m.edsoo.ru/X7CJU5LO0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556"/>
        <w:gridCol w:w="2720"/>
        <w:gridCol w:w="1214"/>
        <w:gridCol w:w="2217"/>
        <w:gridCol w:w="2356"/>
        <w:gridCol w:w="1674"/>
        <w:gridCol w:w="2857"/>
      </w:tblGrid>
      <w:tr>
        <w:trPr>
          <w:trHeight w:val="300" w:hRule="atLeast"/>
          <w:trHeight w:val="144" w:hRule="atLeast"/>
        </w:trPr>
        <w:tc>
          <w:tcPr>
            <w:tcW w:w="3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7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5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Сфера и шар: центр, радиус, диаметр; площадь поверхности сферы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hyperlink r:id="rId83">
              <w:r>
                <w:rPr>
                  <w:rFonts w:ascii="Times New Roman" w:hAnsi="Times New Roman"/>
                  <w:b w:val="false"/>
                  <w:i w:val="false"/>
                  <w:color w:val="0000ff"/>
                  <w:sz w:val="22"/>
                  <w:u w:val="single"/>
                </w:rPr>
                <w:t>https://m.edsoo.ru/TW8Z59CHJ</w:t>
              </w:r>
            </w:hyperlink>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сферы и плоскости; касательная плоскость к сфере; площадь сферы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hyperlink r:id="rId84">
              <w:r>
                <w:rPr>
                  <w:rFonts w:ascii="Times New Roman" w:hAnsi="Times New Roman"/>
                  <w:b w:val="false"/>
                  <w:i w:val="false"/>
                  <w:color w:val="0000ff"/>
                  <w:sz w:val="22"/>
                  <w:u w:val="single"/>
                </w:rPr>
                <w:t>https://m.edsoo.ru/YCMWC4M3I</w:t>
              </w:r>
            </w:hyperlink>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сферы, шара на плоскости. Сечения шара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hyperlink r:id="rId85">
              <w:r>
                <w:rPr>
                  <w:rFonts w:ascii="Times New Roman" w:hAnsi="Times New Roman"/>
                  <w:b w:val="false"/>
                  <w:i w:val="false"/>
                  <w:color w:val="0000ff"/>
                  <w:sz w:val="22"/>
                  <w:u w:val="single"/>
                </w:rPr>
                <w:t>https://m.edsoo.ru/QDCF8UGXE</w:t>
              </w:r>
            </w:hyperlink>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Цилиндрическая поверхность, образующие цилиндрической поверхности, ось цилиндрической поверхности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hyperlink r:id="rId86">
              <w:r>
                <w:rPr>
                  <w:rFonts w:ascii="Times New Roman" w:hAnsi="Times New Roman"/>
                  <w:b w:val="false"/>
                  <w:i w:val="false"/>
                  <w:color w:val="0000ff"/>
                  <w:sz w:val="22"/>
                  <w:u w:val="single"/>
                </w:rPr>
                <w:t>https://m.edsoo.ru/8516BBEO7</w:t>
              </w:r>
            </w:hyperlink>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Цилиндр: основания и боковая поверхность, образующая и ось; площадь боковой и полной поверхности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hyperlink r:id="rId87">
              <w:r>
                <w:rPr>
                  <w:rFonts w:ascii="Times New Roman" w:hAnsi="Times New Roman"/>
                  <w:b w:val="false"/>
                  <w:i w:val="false"/>
                  <w:color w:val="0000ff"/>
                  <w:sz w:val="22"/>
                  <w:u w:val="single"/>
                </w:rPr>
                <w:t>https://m.edsoo.ru/W0JR979V9</w:t>
              </w:r>
            </w:hyperlink>
          </w:p>
        </w:tc>
      </w:tr>
      <w:tr>
        <w:trPr>
          <w:trHeight w:val="279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hyperlink r:id="rId88">
              <w:r>
                <w:rPr>
                  <w:rFonts w:ascii="Times New Roman" w:hAnsi="Times New Roman"/>
                  <w:b w:val="false"/>
                  <w:i w:val="false"/>
                  <w:color w:val="0000ff"/>
                  <w:sz w:val="22"/>
                  <w:u w:val="single"/>
                </w:rPr>
                <w:t>https://m.edsoo.ru/OYMSPW10Z</w:t>
              </w:r>
            </w:hyperlink>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Коническая поверхность, образующие конической поверхности, ось и вершина конической поверхности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hyperlink r:id="rId89">
              <w:r>
                <w:rPr>
                  <w:rFonts w:ascii="Times New Roman" w:hAnsi="Times New Roman"/>
                  <w:b w:val="false"/>
                  <w:i w:val="false"/>
                  <w:color w:val="0000ff"/>
                  <w:sz w:val="22"/>
                  <w:u w:val="single"/>
                </w:rPr>
                <w:t>https://m.edsoo.ru/H64QF3E6R</w:t>
              </w:r>
            </w:hyperlink>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Конус: основание и вершина, образующая и ось; площадь боковой и полной поверхности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hyperlink r:id="rId90">
              <w:r>
                <w:rPr>
                  <w:rFonts w:ascii="Times New Roman" w:hAnsi="Times New Roman"/>
                  <w:b w:val="false"/>
                  <w:i w:val="false"/>
                  <w:color w:val="0000ff"/>
                  <w:sz w:val="22"/>
                  <w:u w:val="single"/>
                </w:rPr>
                <w:t>https://m.edsoo.ru/Q4EUBB6GT</w:t>
              </w:r>
            </w:hyperlink>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Усечённый конус: образующие и высота; основания и боковая поверхность</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hyperlink r:id="rId91">
              <w:r>
                <w:rPr>
                  <w:rFonts w:ascii="Times New Roman" w:hAnsi="Times New Roman"/>
                  <w:b w:val="false"/>
                  <w:i w:val="false"/>
                  <w:color w:val="0000ff"/>
                  <w:sz w:val="22"/>
                  <w:u w:val="single"/>
                </w:rPr>
                <w:t>https://m.edsoo.ru/80VNITU2O</w:t>
              </w:r>
            </w:hyperlink>
          </w:p>
        </w:tc>
      </w:tr>
      <w:tr>
        <w:trPr>
          <w:trHeight w:val="297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hyperlink r:id="rId92">
              <w:r>
                <w:rPr>
                  <w:rFonts w:ascii="Times New Roman" w:hAnsi="Times New Roman"/>
                  <w:b w:val="false"/>
                  <w:i w:val="false"/>
                  <w:color w:val="0000ff"/>
                  <w:sz w:val="22"/>
                  <w:u w:val="single"/>
                </w:rPr>
                <w:t>https://m.edsoo.ru/0PV9CKUYU</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Комбинация тел вращения и многогранников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hyperlink r:id="rId93">
              <w:r>
                <w:rPr>
                  <w:rFonts w:ascii="Times New Roman" w:hAnsi="Times New Roman"/>
                  <w:b w:val="false"/>
                  <w:i w:val="false"/>
                  <w:color w:val="0000ff"/>
                  <w:sz w:val="22"/>
                  <w:u w:val="single"/>
                </w:rPr>
                <w:t>https://m.edsoo.ru/4VHGTYX8F</w:t>
              </w:r>
            </w:hyperlink>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Многогранник, описанный около сферы; сфера, вписанная в многогранник или в тело вращения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hyperlink r:id="rId94">
              <w:r>
                <w:rPr>
                  <w:rFonts w:ascii="Times New Roman" w:hAnsi="Times New Roman"/>
                  <w:b w:val="false"/>
                  <w:i w:val="false"/>
                  <w:color w:val="0000ff"/>
                  <w:sz w:val="22"/>
                  <w:u w:val="single"/>
                </w:rPr>
                <w:t>https://m.edsoo.ru/RMYY1STLP</w:t>
              </w:r>
            </w:hyperlink>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объёме. Основные свойства объёмов тел</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hyperlink r:id="rId95">
              <w:r>
                <w:rPr>
                  <w:rFonts w:ascii="Times New Roman" w:hAnsi="Times New Roman"/>
                  <w:b w:val="false"/>
                  <w:i w:val="false"/>
                  <w:color w:val="0000ff"/>
                  <w:sz w:val="22"/>
                  <w:u w:val="single"/>
                </w:rPr>
                <w:t>https://m.edsoo.ru/4CENHGLOZ</w:t>
              </w:r>
            </w:hyperlink>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цилиндра, конуса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hyperlink r:id="rId96">
              <w:r>
                <w:rPr>
                  <w:rFonts w:ascii="Times New Roman" w:hAnsi="Times New Roman"/>
                  <w:b w:val="false"/>
                  <w:i w:val="false"/>
                  <w:color w:val="0000ff"/>
                  <w:sz w:val="22"/>
                  <w:u w:val="single"/>
                </w:rPr>
                <w:t>https://m.edsoo.ru/W8TGN5Z99</w:t>
              </w:r>
            </w:hyperlink>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шара и площадь сферы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hyperlink r:id="rId97">
              <w:r>
                <w:rPr>
                  <w:rFonts w:ascii="Times New Roman" w:hAnsi="Times New Roman"/>
                  <w:b w:val="false"/>
                  <w:i w:val="false"/>
                  <w:color w:val="0000ff"/>
                  <w:sz w:val="22"/>
                  <w:u w:val="single"/>
                </w:rPr>
                <w:t>https://m.edsoo.ru/G7AYCM9TT</w:t>
              </w:r>
            </w:hyperlink>
          </w:p>
        </w:tc>
      </w:tr>
      <w:tr>
        <w:trPr>
          <w:trHeight w:val="19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Подобные тела в пространстве. Соотношения между площадями поверхностей, объёмами подобных тел</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hyperlink r:id="rId98">
              <w:r>
                <w:rPr>
                  <w:rFonts w:ascii="Times New Roman" w:hAnsi="Times New Roman"/>
                  <w:b w:val="false"/>
                  <w:i w:val="false"/>
                  <w:color w:val="0000ff"/>
                  <w:sz w:val="22"/>
                  <w:u w:val="single"/>
                </w:rPr>
                <w:t>https://m.edsoo.ru/4N04FYUUX</w:t>
              </w:r>
            </w:hyperlink>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темам "Тела вращения" и "Объемы тел"</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hyperlink r:id="rId99">
              <w:r>
                <w:rPr>
                  <w:rFonts w:ascii="Times New Roman" w:hAnsi="Times New Roman"/>
                  <w:b w:val="false"/>
                  <w:i w:val="false"/>
                  <w:color w:val="0000ff"/>
                  <w:sz w:val="22"/>
                  <w:u w:val="single"/>
                </w:rPr>
                <w:t>https://m.edsoo.ru/KC9MHJ5WW</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Вектор на плоскости и в пространстве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hyperlink r:id="rId100">
              <w:r>
                <w:rPr>
                  <w:rFonts w:ascii="Times New Roman" w:hAnsi="Times New Roman"/>
                  <w:b w:val="false"/>
                  <w:i w:val="false"/>
                  <w:color w:val="0000ff"/>
                  <w:sz w:val="22"/>
                  <w:u w:val="single"/>
                </w:rPr>
                <w:t>https://m.edsoo.ru/AQ4O5SB7C</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векторов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hyperlink r:id="rId101">
              <w:r>
                <w:rPr>
                  <w:rFonts w:ascii="Times New Roman" w:hAnsi="Times New Roman"/>
                  <w:b w:val="false"/>
                  <w:i w:val="false"/>
                  <w:color w:val="0000ff"/>
                  <w:sz w:val="22"/>
                  <w:u w:val="single"/>
                </w:rPr>
                <w:t>https://m.edsoo.ru/PMNHTUK7G</w:t>
              </w:r>
            </w:hyperlink>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вектора на число</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hyperlink r:id="rId102">
              <w:r>
                <w:rPr>
                  <w:rFonts w:ascii="Times New Roman" w:hAnsi="Times New Roman"/>
                  <w:b w:val="false"/>
                  <w:i w:val="false"/>
                  <w:color w:val="0000ff"/>
                  <w:sz w:val="22"/>
                  <w:u w:val="single"/>
                </w:rPr>
                <w:t>https://m.edsoo.ru/4H7PLGBI1</w:t>
              </w:r>
            </w:hyperlink>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Разложение вектора по трём некомпланарным векторам. Правило параллелепипеда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hyperlink r:id="rId103">
              <w:r>
                <w:rPr>
                  <w:rFonts w:ascii="Times New Roman" w:hAnsi="Times New Roman"/>
                  <w:b w:val="false"/>
                  <w:i w:val="false"/>
                  <w:color w:val="0000ff"/>
                  <w:sz w:val="22"/>
                  <w:u w:val="single"/>
                </w:rPr>
                <w:t>https://m.edsoo.ru/NZS0LFWN1</w:t>
              </w:r>
            </w:hyperlink>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связанных с применением правил действий с векторами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hyperlink r:id="rId104">
              <w:r>
                <w:rPr>
                  <w:rFonts w:ascii="Times New Roman" w:hAnsi="Times New Roman"/>
                  <w:b w:val="false"/>
                  <w:i w:val="false"/>
                  <w:color w:val="0000ff"/>
                  <w:sz w:val="22"/>
                  <w:u w:val="single"/>
                </w:rPr>
                <w:t>https://m.edsoo.ru/73F23EPU5</w:t>
              </w:r>
            </w:hyperlink>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Координатно-векторный метод при решении геометрических задач</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hyperlink r:id="rId105">
              <w:r>
                <w:rPr>
                  <w:rFonts w:ascii="Times New Roman" w:hAnsi="Times New Roman"/>
                  <w:b w:val="false"/>
                  <w:i w:val="false"/>
                  <w:color w:val="0000ff"/>
                  <w:sz w:val="22"/>
                  <w:u w:val="single"/>
                </w:rPr>
                <w:t>https://m.edsoo.ru/BBII39Z7U</w:t>
              </w:r>
            </w:hyperlink>
          </w:p>
        </w:tc>
      </w:tr>
      <w:tr>
        <w:trPr>
          <w:trHeight w:val="244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Прямоугольная система координат в пространстве. Координаты вектора. Простейшие задачи в координатах</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hyperlink r:id="rId106">
              <w:r>
                <w:rPr>
                  <w:rFonts w:ascii="Times New Roman" w:hAnsi="Times New Roman"/>
                  <w:b w:val="false"/>
                  <w:i w:val="false"/>
                  <w:color w:val="0000ff"/>
                  <w:sz w:val="22"/>
                  <w:u w:val="single"/>
                </w:rPr>
                <w:t>https://m.edsoo.ru/X9TSDNSQ3</w:t>
              </w:r>
            </w:hyperlink>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Угол между векторами. Скалярное произведение векторов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hyperlink r:id="rId107">
              <w:r>
                <w:rPr>
                  <w:rFonts w:ascii="Times New Roman" w:hAnsi="Times New Roman"/>
                  <w:b w:val="false"/>
                  <w:i w:val="false"/>
                  <w:color w:val="0000ff"/>
                  <w:sz w:val="22"/>
                  <w:u w:val="single"/>
                </w:rPr>
                <w:t>https://m.edsoo.ru/RPAQMBCDO</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углов между прямыми и плоскостями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hyperlink r:id="rId108">
              <w:r>
                <w:rPr>
                  <w:rFonts w:ascii="Times New Roman" w:hAnsi="Times New Roman"/>
                  <w:b w:val="false"/>
                  <w:i w:val="false"/>
                  <w:color w:val="0000ff"/>
                  <w:sz w:val="22"/>
                  <w:u w:val="single"/>
                </w:rPr>
                <w:t>https://m.edsoo.ru/EGRV3NF84</w:t>
              </w:r>
            </w:hyperlink>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"Векторы и координаты в пространстве"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hyperlink r:id="rId109">
              <w:r>
                <w:rPr>
                  <w:rFonts w:ascii="Times New Roman" w:hAnsi="Times New Roman"/>
                  <w:b w:val="false"/>
                  <w:i w:val="false"/>
                  <w:color w:val="0000ff"/>
                  <w:sz w:val="22"/>
                  <w:u w:val="single"/>
                </w:rPr>
                <w:t>https://m.edsoo.ru/N8KELEBHL</w:t>
              </w:r>
            </w:hyperlink>
          </w:p>
        </w:tc>
      </w:tr>
      <w:tr>
        <w:trPr>
          <w:trHeight w:val="208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 Основные фигуры, факты, теоремы курса планиметрии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hyperlink r:id="rId110">
              <w:r>
                <w:rPr>
                  <w:rFonts w:ascii="Times New Roman" w:hAnsi="Times New Roman"/>
                  <w:b w:val="false"/>
                  <w:i w:val="false"/>
                  <w:color w:val="0000ff"/>
                  <w:sz w:val="22"/>
                  <w:u w:val="single"/>
                </w:rPr>
                <w:t>https://m.edsoo.ru/16ASE1TYU</w:t>
              </w:r>
            </w:hyperlink>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 Основные фигуры, факты, теоремы курса планиметрии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hyperlink r:id="rId111">
              <w:r>
                <w:rPr>
                  <w:rFonts w:ascii="Times New Roman" w:hAnsi="Times New Roman"/>
                  <w:b w:val="false"/>
                  <w:i w:val="false"/>
                  <w:color w:val="0000ff"/>
                  <w:sz w:val="22"/>
                  <w:u w:val="single"/>
                </w:rPr>
                <w:t>https://m.edsoo.ru/VEMVY73YE</w:t>
              </w:r>
            </w:hyperlink>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 Задачи планиметрии и методы их решения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hyperlink r:id="rId112">
              <w:r>
                <w:rPr>
                  <w:rFonts w:ascii="Times New Roman" w:hAnsi="Times New Roman"/>
                  <w:b w:val="false"/>
                  <w:i w:val="false"/>
                  <w:color w:val="0000ff"/>
                  <w:sz w:val="22"/>
                  <w:u w:val="single"/>
                </w:rPr>
                <w:t>https://m.edsoo.ru/UF02M943T</w:t>
              </w:r>
            </w:hyperlink>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 Задачи планиметрии и методы их решения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hyperlink r:id="rId113">
              <w:r>
                <w:rPr>
                  <w:rFonts w:ascii="Times New Roman" w:hAnsi="Times New Roman"/>
                  <w:b w:val="false"/>
                  <w:i w:val="false"/>
                  <w:color w:val="0000ff"/>
                  <w:sz w:val="22"/>
                  <w:u w:val="single"/>
                </w:rPr>
                <w:t>https://m.edsoo.ru/FG4PJN2IF</w:t>
              </w:r>
            </w:hyperlink>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 Основные фигуры, факты, теоремы курса стереометрии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hyperlink r:id="rId114">
              <w:r>
                <w:rPr>
                  <w:rFonts w:ascii="Times New Roman" w:hAnsi="Times New Roman"/>
                  <w:b w:val="false"/>
                  <w:i w:val="false"/>
                  <w:color w:val="0000ff"/>
                  <w:sz w:val="22"/>
                  <w:u w:val="single"/>
                </w:rPr>
                <w:t>https://m.edsoo.ru/ZY6BYLY7W</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hyperlink r:id="rId115">
              <w:r>
                <w:rPr>
                  <w:rFonts w:ascii="Times New Roman" w:hAnsi="Times New Roman"/>
                  <w:b w:val="false"/>
                  <w:i w:val="false"/>
                  <w:color w:val="0000ff"/>
                  <w:sz w:val="22"/>
                  <w:u w:val="single"/>
                </w:rPr>
                <w:t>https://m.edsoo.ru/VP8CXOC4C</w:t>
              </w:r>
            </w:hyperlink>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hyperlink r:id="rId116">
              <w:r>
                <w:rPr>
                  <w:rFonts w:ascii="Times New Roman" w:hAnsi="Times New Roman"/>
                  <w:b w:val="false"/>
                  <w:i w:val="false"/>
                  <w:color w:val="0000ff"/>
                  <w:sz w:val="22"/>
                  <w:u w:val="single"/>
                </w:rPr>
                <w:t>https://m.edsoo.ru/70QSTDCAP</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57073293" w:id="23"/>
    <w:p>
      <w:pPr>
        <w:sectPr>
          <w:pgSz w:w="16383" w:h="11906" w:orient="landscape"/>
        </w:sectPr>
      </w:pPr>
    </w:p>
    <w:bookmarkEnd w:id="23"/>
    <w:bookmarkEnd w:id="22"/>
    <w:bookmarkStart w:name="block-57073296" w:id="24"/>
    <w:p>
      <w:pPr>
        <w:spacing w:before="199" w:after="199" w:line="336"/>
        <w:ind w:left="120"/>
        <w:jc w:val="left"/>
      </w:pPr>
      <w:r>
        <w:rPr>
          <w:rFonts w:ascii="Times New Roman" w:hAnsi="Times New Roman"/>
          <w:b/>
          <w:i w:val="false"/>
          <w:color w:val="000000"/>
          <w:sz w:val="28"/>
        </w:rPr>
        <w:t>ПРОВЕРЯЕМЫЕ ТРЕБОВАНИЯ К РЕЗУЛЬТАТАМ ОСВОЕНИЯ ОСНОВНОЙ ОБРАЗОВАТЕЛЬНОЙ ПРОГРАММЫ</w:t>
      </w:r>
    </w:p>
    <w:p>
      <w:pPr>
        <w:spacing w:before="199" w:after="199" w:line="336"/>
        <w:ind w:left="120"/>
        <w:jc w:val="left"/>
      </w:pPr>
    </w:p>
    <w:p>
      <w:pPr>
        <w:spacing w:before="199" w:after="199" w:line="336"/>
        <w:ind w:left="120"/>
        <w:jc w:val="left"/>
      </w:pPr>
      <w:r>
        <w:rPr>
          <w:rFonts w:ascii="Times New Roman" w:hAnsi="Times New Roman"/>
          <w:b/>
          <w:i w:val="false"/>
          <w:color w:val="000000"/>
          <w:sz w:val="28"/>
        </w:rPr>
        <w:t>10 КЛАСС</w:t>
      </w:r>
    </w:p>
    <w:p>
      <w:pPr>
        <w:spacing w:before="0" w:after="0"/>
        <w:ind w:left="120"/>
        <w:jc w:val="left"/>
      </w:pPr>
    </w:p>
    <w:tbl>
      <w:tblPr>
        <w:tblW w:w="0" w:type="auto"/>
        <w:tblCellSpacing w:w="0" w:type="nil"/>
        <w:tblInd w:w="76" w:type="dxa"/>
        <w:tblBorders>
          <w:top w:val="single"/>
          <w:left w:val="single"/>
          <w:bottom w:val="single"/>
          <w:right w:val="single"/>
          <w:insideH w:val="single"/>
          <w:insideV w:val="single"/>
        </w:tblBorders>
      </w:tblPr>
      <w:tblGrid>
        <w:gridCol w:w="2582"/>
        <w:gridCol w:w="11101"/>
      </w:tblGrid>
      <w:tr>
        <w:trPr>
          <w:trHeight w:val="795" w:hRule="atLeast"/>
          <w:trHeight w:val="144" w:hRule="atLeast"/>
        </w:trPr>
        <w:tc>
          <w:tcPr>
            <w:tcW w:w="1807" w:type="dxa"/>
            <w:tcBorders/>
            <w:tcMar>
              <w:top w:w="50" w:type="dxa"/>
              <w:left w:w="100" w:type="dxa"/>
            </w:tcMar>
            <w:vAlign w:val="center"/>
          </w:tcPr>
          <w:p>
            <w:pPr>
              <w:spacing w:before="0" w:after="0"/>
              <w:ind w:left="19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2211" w:type="dxa"/>
            <w:tcBorders/>
            <w:tcMar>
              <w:top w:w="50" w:type="dxa"/>
              <w:left w:w="100" w:type="dxa"/>
            </w:tcMar>
            <w:vAlign w:val="center"/>
          </w:tcPr>
          <w:p>
            <w:pPr>
              <w:spacing w:before="0" w:after="0"/>
              <w:ind w:left="19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среднего общего образования</w:t>
            </w:r>
            <w:r>
              <w:rPr>
                <w:rFonts w:ascii="Times New Roman" w:hAnsi="Times New Roman"/>
                <w:b/>
                <w:i w:val="false"/>
                <w:color w:val="000000"/>
                <w:sz w:val="24"/>
              </w:rPr>
              <w:t xml:space="preserve"> </w:t>
            </w:r>
          </w:p>
        </w:tc>
      </w:tr>
      <w:tr>
        <w:trPr>
          <w:trHeight w:val="465" w:hRule="atLeast"/>
          <w:trHeight w:val="144" w:hRule="atLeast"/>
        </w:trPr>
        <w:tc>
          <w:tcPr>
            <w:tcW w:w="1807"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7</w:t>
            </w:r>
          </w:p>
        </w:tc>
        <w:tc>
          <w:tcPr>
            <w:tcW w:w="12211"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Геометрия</w:t>
            </w:r>
          </w:p>
        </w:tc>
      </w:tr>
      <w:tr>
        <w:trPr>
          <w:trHeight w:val="465" w:hRule="atLeast"/>
          <w:trHeight w:val="144" w:hRule="atLeast"/>
        </w:trPr>
        <w:tc>
          <w:tcPr>
            <w:tcW w:w="1807"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7.1</w:t>
            </w:r>
          </w:p>
        </w:tc>
        <w:tc>
          <w:tcPr>
            <w:tcW w:w="12211"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Оперировать понятиями: точка, прямая, плоскость</w:t>
            </w:r>
          </w:p>
        </w:tc>
      </w:tr>
      <w:tr>
        <w:trPr>
          <w:trHeight w:val="465" w:hRule="atLeast"/>
          <w:trHeight w:val="144" w:hRule="atLeast"/>
        </w:trPr>
        <w:tc>
          <w:tcPr>
            <w:tcW w:w="1807"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7.2</w:t>
            </w:r>
          </w:p>
        </w:tc>
        <w:tc>
          <w:tcPr>
            <w:tcW w:w="12211"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Применять аксиомы стереометрии и следствия из них при решении геометрических задач</w:t>
            </w:r>
          </w:p>
        </w:tc>
      </w:tr>
      <w:tr>
        <w:trPr>
          <w:trHeight w:val="465" w:hRule="atLeast"/>
          <w:trHeight w:val="144" w:hRule="atLeast"/>
        </w:trPr>
        <w:tc>
          <w:tcPr>
            <w:tcW w:w="1807"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7.3</w:t>
            </w:r>
          </w:p>
        </w:tc>
        <w:tc>
          <w:tcPr>
            <w:tcW w:w="12211"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Оперировать понятиями: параллельность и перпендикулярность прямых и плоскостей</w:t>
            </w:r>
          </w:p>
        </w:tc>
      </w:tr>
      <w:tr>
        <w:trPr>
          <w:trHeight w:val="465" w:hRule="atLeast"/>
          <w:trHeight w:val="144" w:hRule="atLeast"/>
        </w:trPr>
        <w:tc>
          <w:tcPr>
            <w:tcW w:w="1807"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7.4</w:t>
            </w:r>
          </w:p>
        </w:tc>
        <w:tc>
          <w:tcPr>
            <w:tcW w:w="12211"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Классифицировать взаимное расположение прямых и плоскостей в пространстве</w:t>
            </w:r>
          </w:p>
        </w:tc>
      </w:tr>
      <w:tr>
        <w:trPr>
          <w:trHeight w:val="930" w:hRule="atLeast"/>
          <w:trHeight w:val="144" w:hRule="atLeast"/>
        </w:trPr>
        <w:tc>
          <w:tcPr>
            <w:tcW w:w="1807"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7.5</w:t>
            </w:r>
          </w:p>
        </w:tc>
        <w:tc>
          <w:tcPr>
            <w:tcW w:w="12211"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trPr>
          <w:trHeight w:val="930" w:hRule="atLeast"/>
          <w:trHeight w:val="144" w:hRule="atLeast"/>
        </w:trPr>
        <w:tc>
          <w:tcPr>
            <w:tcW w:w="1807"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7.6</w:t>
            </w:r>
          </w:p>
        </w:tc>
        <w:tc>
          <w:tcPr>
            <w:tcW w:w="12211"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Оперировать понятиями: многогранник, выпуклый и невыпуклый многогранник, элементы многогранника, правильный многогранник</w:t>
            </w:r>
          </w:p>
        </w:tc>
      </w:tr>
      <w:tr>
        <w:trPr>
          <w:trHeight w:val="930" w:hRule="atLeast"/>
          <w:trHeight w:val="144" w:hRule="atLeast"/>
        </w:trPr>
        <w:tc>
          <w:tcPr>
            <w:tcW w:w="1807"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7.7</w:t>
            </w:r>
          </w:p>
        </w:tc>
        <w:tc>
          <w:tcPr>
            <w:tcW w:w="12211"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Распознавать основные виды многогранников (пирамида, призма, прямоугольный параллелепипед, куб)</w:t>
            </w:r>
          </w:p>
        </w:tc>
      </w:tr>
      <w:tr>
        <w:trPr>
          <w:trHeight w:val="1410" w:hRule="atLeast"/>
          <w:trHeight w:val="144" w:hRule="atLeast"/>
        </w:trPr>
        <w:tc>
          <w:tcPr>
            <w:tcW w:w="1807"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7.8</w:t>
            </w:r>
          </w:p>
        </w:tc>
        <w:tc>
          <w:tcPr>
            <w:tcW w:w="12211"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trPr>
          <w:trHeight w:val="465" w:hRule="atLeast"/>
          <w:trHeight w:val="144" w:hRule="atLeast"/>
        </w:trPr>
        <w:tc>
          <w:tcPr>
            <w:tcW w:w="1807"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7.9</w:t>
            </w:r>
          </w:p>
        </w:tc>
        <w:tc>
          <w:tcPr>
            <w:tcW w:w="12211"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Оперировать понятиями: секущая плоскость, сечение многогранников</w:t>
            </w:r>
          </w:p>
        </w:tc>
      </w:tr>
      <w:tr>
        <w:trPr>
          <w:trHeight w:val="465" w:hRule="atLeast"/>
          <w:trHeight w:val="144" w:hRule="atLeast"/>
        </w:trPr>
        <w:tc>
          <w:tcPr>
            <w:tcW w:w="1807"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7.10</w:t>
            </w:r>
          </w:p>
        </w:tc>
        <w:tc>
          <w:tcPr>
            <w:tcW w:w="12211"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Объяснять принципы построения сечений многогранников, используя метод следов</w:t>
            </w:r>
          </w:p>
        </w:tc>
      </w:tr>
      <w:tr>
        <w:trPr>
          <w:trHeight w:val="930" w:hRule="atLeast"/>
          <w:trHeight w:val="144" w:hRule="atLeast"/>
        </w:trPr>
        <w:tc>
          <w:tcPr>
            <w:tcW w:w="1807"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7.11</w:t>
            </w:r>
          </w:p>
        </w:tc>
        <w:tc>
          <w:tcPr>
            <w:tcW w:w="12211"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Строить сечения многогранников методом следов, выполнять (выносные) плоские чертежи из рисунков простых объёмных фигур: вид сверху, сбоку, снизу</w:t>
            </w:r>
          </w:p>
        </w:tc>
      </w:tr>
      <w:tr>
        <w:trPr>
          <w:trHeight w:val="1875" w:hRule="atLeast"/>
          <w:trHeight w:val="144" w:hRule="atLeast"/>
        </w:trPr>
        <w:tc>
          <w:tcPr>
            <w:tcW w:w="1807"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7.12</w:t>
            </w:r>
          </w:p>
        </w:tc>
        <w:tc>
          <w:tcPr>
            <w:tcW w:w="12211"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tc>
      </w:tr>
      <w:tr>
        <w:trPr>
          <w:trHeight w:val="1875" w:hRule="atLeast"/>
          <w:trHeight w:val="144" w:hRule="atLeast"/>
        </w:trPr>
        <w:tc>
          <w:tcPr>
            <w:tcW w:w="1807"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7.1</w:t>
            </w:r>
            <w:r>
              <w:rPr>
                <w:rFonts w:ascii="Times New Roman" w:hAnsi="Times New Roman"/>
                <w:b w:val="false"/>
                <w:i w:val="false"/>
                <w:color w:val="000000"/>
                <w:sz w:val="24"/>
              </w:rPr>
              <w:t>3</w:t>
            </w:r>
          </w:p>
        </w:tc>
        <w:tc>
          <w:tcPr>
            <w:tcW w:w="12211"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tc>
      </w:tr>
      <w:tr>
        <w:trPr>
          <w:trHeight w:val="1410" w:hRule="atLeast"/>
          <w:trHeight w:val="144" w:hRule="atLeast"/>
        </w:trPr>
        <w:tc>
          <w:tcPr>
            <w:tcW w:w="1807"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7.14</w:t>
            </w:r>
          </w:p>
        </w:tc>
        <w:tc>
          <w:tcPr>
            <w:tcW w:w="12211"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trPr>
          <w:trHeight w:val="930" w:hRule="atLeast"/>
          <w:trHeight w:val="144" w:hRule="atLeast"/>
        </w:trPr>
        <w:tc>
          <w:tcPr>
            <w:tcW w:w="1807"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7.15</w:t>
            </w:r>
          </w:p>
        </w:tc>
        <w:tc>
          <w:tcPr>
            <w:tcW w:w="12211"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Оперировать понятиями: симметрия в пространстве, центр, ось и плоскость симметрии, центр, ось и плоскость симметрии фигуры</w:t>
            </w:r>
          </w:p>
        </w:tc>
      </w:tr>
      <w:tr>
        <w:trPr>
          <w:trHeight w:val="930" w:hRule="atLeast"/>
          <w:trHeight w:val="144" w:hRule="atLeast"/>
        </w:trPr>
        <w:tc>
          <w:tcPr>
            <w:tcW w:w="1807"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7.16</w:t>
            </w:r>
          </w:p>
        </w:tc>
        <w:tc>
          <w:tcPr>
            <w:tcW w:w="12211"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trPr>
          <w:trHeight w:val="1410" w:hRule="atLeast"/>
          <w:trHeight w:val="144" w:hRule="atLeast"/>
        </w:trPr>
        <w:tc>
          <w:tcPr>
            <w:tcW w:w="1807"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7.17</w:t>
            </w:r>
          </w:p>
        </w:tc>
        <w:tc>
          <w:tcPr>
            <w:tcW w:w="12211"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trPr>
          <w:trHeight w:val="930" w:hRule="atLeast"/>
          <w:trHeight w:val="144" w:hRule="atLeast"/>
        </w:trPr>
        <w:tc>
          <w:tcPr>
            <w:tcW w:w="1807"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7.18</w:t>
            </w:r>
          </w:p>
        </w:tc>
        <w:tc>
          <w:tcPr>
            <w:tcW w:w="12211"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Применять простейшие программные средства и электронно-коммуникационные системы при решении стереометрических задач</w:t>
            </w:r>
          </w:p>
        </w:tc>
      </w:tr>
      <w:tr>
        <w:trPr>
          <w:trHeight w:val="930" w:hRule="atLeast"/>
          <w:trHeight w:val="144" w:hRule="atLeast"/>
        </w:trPr>
        <w:tc>
          <w:tcPr>
            <w:tcW w:w="1807"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7.19</w:t>
            </w:r>
          </w:p>
        </w:tc>
        <w:tc>
          <w:tcPr>
            <w:tcW w:w="12211"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Приводить примеры математических закономерностей в природе и жизни, распознавать проявление законов геометрии в искусстве</w:t>
            </w:r>
          </w:p>
        </w:tc>
      </w:tr>
      <w:tr>
        <w:trPr>
          <w:trHeight w:val="2820" w:hRule="atLeast"/>
          <w:trHeight w:val="144" w:hRule="atLeast"/>
        </w:trPr>
        <w:tc>
          <w:tcPr>
            <w:tcW w:w="1807"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7.20</w:t>
            </w:r>
          </w:p>
        </w:tc>
        <w:tc>
          <w:tcPr>
            <w:tcW w:w="12211"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pPr>
        <w:spacing w:before="0" w:after="0"/>
        <w:ind w:left="120"/>
        <w:jc w:val="left"/>
      </w:pPr>
    </w:p>
    <w:p>
      <w:pPr>
        <w:spacing w:before="199" w:after="199"/>
        <w:ind w:left="120"/>
        <w:jc w:val="left"/>
      </w:pPr>
      <w:r>
        <w:rPr>
          <w:rFonts w:ascii="Times New Roman" w:hAnsi="Times New Roman"/>
          <w:b/>
          <w:i w:val="false"/>
          <w:color w:val="000000"/>
          <w:sz w:val="28"/>
        </w:rPr>
        <w:t>11 КЛАСС</w:t>
      </w:r>
    </w:p>
    <w:p>
      <w:pPr>
        <w:spacing w:before="0" w:after="0"/>
        <w:ind w:left="120"/>
        <w:jc w:val="left"/>
      </w:pPr>
    </w:p>
    <w:tbl>
      <w:tblPr>
        <w:tblW w:w="0" w:type="auto"/>
        <w:tblCellSpacing w:w="0" w:type="nil"/>
        <w:tblInd w:w="76" w:type="dxa"/>
        <w:tblBorders>
          <w:top w:val="single"/>
          <w:left w:val="single"/>
          <w:bottom w:val="single"/>
          <w:right w:val="single"/>
          <w:insideH w:val="single"/>
          <w:insideV w:val="single"/>
        </w:tblBorders>
      </w:tblPr>
      <w:tblGrid>
        <w:gridCol w:w="2840"/>
        <w:gridCol w:w="10843"/>
      </w:tblGrid>
      <w:tr>
        <w:trPr>
          <w:trHeight w:val="1185" w:hRule="atLeast"/>
          <w:trHeight w:val="144" w:hRule="atLeast"/>
        </w:trPr>
        <w:tc>
          <w:tcPr>
            <w:tcW w:w="1988" w:type="dxa"/>
            <w:tcBorders/>
            <w:tcMar>
              <w:top w:w="50" w:type="dxa"/>
              <w:left w:w="100" w:type="dxa"/>
            </w:tcMar>
            <w:vAlign w:val="center"/>
          </w:tcPr>
          <w:p>
            <w:pPr>
              <w:spacing w:before="0" w:after="0"/>
              <w:ind w:left="192"/>
              <w:jc w:val="left"/>
            </w:pPr>
            <w:r>
              <w:rPr>
                <w:rFonts w:ascii="Times New Roman" w:hAnsi="Times New Roman"/>
                <w:b/>
                <w:i w:val="false"/>
                <w:color w:val="000000"/>
                <w:sz w:val="24"/>
              </w:rPr>
              <w:t xml:space="preserve"> Код проверяемого результата </w:t>
            </w:r>
          </w:p>
        </w:tc>
        <w:tc>
          <w:tcPr>
            <w:tcW w:w="11927" w:type="dxa"/>
            <w:tcBorders/>
            <w:tcMar>
              <w:top w:w="50" w:type="dxa"/>
              <w:left w:w="100" w:type="dxa"/>
            </w:tcMar>
            <w:vAlign w:val="center"/>
          </w:tcPr>
          <w:p>
            <w:pPr>
              <w:spacing w:before="0" w:after="0"/>
              <w:ind w:left="192"/>
              <w:jc w:val="left"/>
            </w:pPr>
            <w:r>
              <w:rPr>
                <w:rFonts w:ascii="Times New Roman" w:hAnsi="Times New Roman"/>
                <w:b/>
                <w:i w:val="false"/>
                <w:color w:val="000000"/>
                <w:sz w:val="24"/>
              </w:rPr>
              <w:t xml:space="preserve"> Проверяемые предметные результаты освоения основной образовательной программы среднего общего образования </w:t>
            </w:r>
          </w:p>
        </w:tc>
      </w:tr>
      <w:tr>
        <w:trPr>
          <w:trHeight w:val="465" w:hRule="atLeast"/>
          <w:trHeight w:val="144" w:hRule="atLeast"/>
        </w:trPr>
        <w:tc>
          <w:tcPr>
            <w:tcW w:w="1988"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6</w:t>
            </w:r>
          </w:p>
        </w:tc>
        <w:tc>
          <w:tcPr>
            <w:tcW w:w="11927"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Геометрия</w:t>
            </w:r>
          </w:p>
        </w:tc>
      </w:tr>
      <w:tr>
        <w:trPr>
          <w:trHeight w:val="1410" w:hRule="atLeast"/>
          <w:trHeight w:val="144" w:hRule="atLeast"/>
        </w:trPr>
        <w:tc>
          <w:tcPr>
            <w:tcW w:w="1988"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6</w:t>
            </w:r>
            <w:r>
              <w:rPr>
                <w:rFonts w:ascii="Times New Roman" w:hAnsi="Times New Roman"/>
                <w:b w:val="false"/>
                <w:i w:val="false"/>
                <w:color w:val="000000"/>
                <w:sz w:val="24"/>
              </w:rPr>
              <w:t>.1</w:t>
            </w:r>
          </w:p>
        </w:tc>
        <w:tc>
          <w:tcPr>
            <w:tcW w:w="11927"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trPr>
          <w:trHeight w:val="465" w:hRule="atLeast"/>
          <w:trHeight w:val="144" w:hRule="atLeast"/>
        </w:trPr>
        <w:tc>
          <w:tcPr>
            <w:tcW w:w="1988"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6.2</w:t>
            </w:r>
          </w:p>
        </w:tc>
        <w:tc>
          <w:tcPr>
            <w:tcW w:w="11927"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Распознавать тела вращения (цилиндр, конус, сфера и шар)</w:t>
            </w:r>
          </w:p>
        </w:tc>
      </w:tr>
      <w:tr>
        <w:trPr>
          <w:trHeight w:val="465" w:hRule="atLeast"/>
          <w:trHeight w:val="144" w:hRule="atLeast"/>
        </w:trPr>
        <w:tc>
          <w:tcPr>
            <w:tcW w:w="1988"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6.3</w:t>
            </w:r>
          </w:p>
        </w:tc>
        <w:tc>
          <w:tcPr>
            <w:tcW w:w="11927"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Объяснять способы получения тел вращения</w:t>
            </w:r>
          </w:p>
        </w:tc>
      </w:tr>
      <w:tr>
        <w:trPr>
          <w:trHeight w:val="465" w:hRule="atLeast"/>
          <w:trHeight w:val="144" w:hRule="atLeast"/>
        </w:trPr>
        <w:tc>
          <w:tcPr>
            <w:tcW w:w="1988"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6.4</w:t>
            </w:r>
          </w:p>
        </w:tc>
        <w:tc>
          <w:tcPr>
            <w:tcW w:w="11927"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Классифицировать взаимное расположение сферы и плоскости</w:t>
            </w:r>
          </w:p>
        </w:tc>
      </w:tr>
      <w:tr>
        <w:trPr>
          <w:trHeight w:val="930" w:hRule="atLeast"/>
          <w:trHeight w:val="144" w:hRule="atLeast"/>
        </w:trPr>
        <w:tc>
          <w:tcPr>
            <w:tcW w:w="1988"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6.5</w:t>
            </w:r>
          </w:p>
        </w:tc>
        <w:tc>
          <w:tcPr>
            <w:tcW w:w="11927"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trPr>
          <w:trHeight w:val="930" w:hRule="atLeast"/>
          <w:trHeight w:val="144" w:hRule="atLeast"/>
        </w:trPr>
        <w:tc>
          <w:tcPr>
            <w:tcW w:w="1988"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6.6</w:t>
            </w:r>
          </w:p>
        </w:tc>
        <w:tc>
          <w:tcPr>
            <w:tcW w:w="11927"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Вычислять объёмы и площади поверхностей тел вращения, геометрических тел с применением формул</w:t>
            </w:r>
          </w:p>
        </w:tc>
      </w:tr>
      <w:tr>
        <w:trPr>
          <w:trHeight w:val="930" w:hRule="atLeast"/>
          <w:trHeight w:val="144" w:hRule="atLeast"/>
        </w:trPr>
        <w:tc>
          <w:tcPr>
            <w:tcW w:w="1988"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6</w:t>
            </w:r>
            <w:r>
              <w:rPr>
                <w:rFonts w:ascii="Times New Roman" w:hAnsi="Times New Roman"/>
                <w:b w:val="false"/>
                <w:i w:val="false"/>
                <w:color w:val="000000"/>
                <w:sz w:val="24"/>
              </w:rPr>
              <w:t>.7</w:t>
            </w:r>
          </w:p>
        </w:tc>
        <w:tc>
          <w:tcPr>
            <w:tcW w:w="11927"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Оперировать понятиями: многогранник, вписанный в сферу и описанный около сферы, сфера, вписанная в многогранник или тело вращения</w:t>
            </w:r>
          </w:p>
        </w:tc>
      </w:tr>
      <w:tr>
        <w:trPr>
          <w:trHeight w:val="465" w:hRule="atLeast"/>
          <w:trHeight w:val="144" w:hRule="atLeast"/>
        </w:trPr>
        <w:tc>
          <w:tcPr>
            <w:tcW w:w="1988"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6.8</w:t>
            </w:r>
          </w:p>
        </w:tc>
        <w:tc>
          <w:tcPr>
            <w:tcW w:w="11927"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Вычислять соотношения между площадями поверхностей и объёмами подобных тел</w:t>
            </w:r>
          </w:p>
        </w:tc>
      </w:tr>
      <w:tr>
        <w:trPr>
          <w:trHeight w:val="930" w:hRule="atLeast"/>
          <w:trHeight w:val="144" w:hRule="atLeast"/>
        </w:trPr>
        <w:tc>
          <w:tcPr>
            <w:tcW w:w="1988"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6.9</w:t>
            </w:r>
          </w:p>
        </w:tc>
        <w:tc>
          <w:tcPr>
            <w:tcW w:w="11927"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Изображать изучаемые фигуры от руки и с применением простых чертёжных инструментов</w:t>
            </w:r>
          </w:p>
        </w:tc>
      </w:tr>
      <w:tr>
        <w:trPr>
          <w:trHeight w:val="930" w:hRule="atLeast"/>
          <w:trHeight w:val="144" w:hRule="atLeast"/>
        </w:trPr>
        <w:tc>
          <w:tcPr>
            <w:tcW w:w="1988"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6.10</w:t>
            </w:r>
          </w:p>
        </w:tc>
        <w:tc>
          <w:tcPr>
            <w:tcW w:w="11927"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Выполнять (выносные) плоские чертежи из рисунков простых объёмных фигур: вид сверху, сбоку, снизу; строить сечения тел вращения</w:t>
            </w:r>
          </w:p>
        </w:tc>
      </w:tr>
      <w:tr>
        <w:trPr>
          <w:trHeight w:val="930" w:hRule="atLeast"/>
          <w:trHeight w:val="144" w:hRule="atLeast"/>
        </w:trPr>
        <w:tc>
          <w:tcPr>
            <w:tcW w:w="1988"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6.11</w:t>
            </w:r>
          </w:p>
        </w:tc>
        <w:tc>
          <w:tcPr>
            <w:tcW w:w="11927"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trPr>
          <w:trHeight w:val="1305" w:hRule="atLeast"/>
          <w:trHeight w:val="144" w:hRule="atLeast"/>
        </w:trPr>
        <w:tc>
          <w:tcPr>
            <w:tcW w:w="1988"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6.12</w:t>
            </w:r>
          </w:p>
        </w:tc>
        <w:tc>
          <w:tcPr>
            <w:tcW w:w="11927" w:type="dxa"/>
            <w:tcBorders/>
            <w:tcMar>
              <w:top w:w="50" w:type="dxa"/>
              <w:left w:w="100" w:type="dxa"/>
            </w:tcMar>
            <w:vAlign w:val="center"/>
          </w:tcPr>
          <w:p>
            <w:pPr>
              <w:spacing w:before="0" w:after="0" w:line="312"/>
              <w:ind w:left="234"/>
              <w:jc w:val="both"/>
            </w:pPr>
            <w:r>
              <w:rPr>
                <w:rFonts w:ascii="Times New Roman" w:hAnsi="Times New Roman"/>
                <w:b w:val="false"/>
                <w:i w:val="false"/>
                <w:color w:val="000000"/>
                <w:sz w:val="24"/>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trPr>
          <w:trHeight w:val="465" w:hRule="atLeast"/>
          <w:trHeight w:val="144" w:hRule="atLeast"/>
        </w:trPr>
        <w:tc>
          <w:tcPr>
            <w:tcW w:w="1988"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6.1</w:t>
            </w:r>
            <w:r>
              <w:rPr>
                <w:rFonts w:ascii="Times New Roman" w:hAnsi="Times New Roman"/>
                <w:b w:val="false"/>
                <w:i w:val="false"/>
                <w:color w:val="000000"/>
                <w:sz w:val="24"/>
              </w:rPr>
              <w:t>3</w:t>
            </w:r>
          </w:p>
        </w:tc>
        <w:tc>
          <w:tcPr>
            <w:tcW w:w="11927" w:type="dxa"/>
            <w:tcBorders/>
            <w:tcMar>
              <w:top w:w="50" w:type="dxa"/>
              <w:left w:w="100" w:type="dxa"/>
            </w:tcMar>
            <w:vAlign w:val="center"/>
          </w:tcPr>
          <w:p>
            <w:pPr>
              <w:spacing w:before="0" w:after="0" w:line="312"/>
              <w:ind w:left="234"/>
              <w:jc w:val="both"/>
            </w:pPr>
            <w:r>
              <w:rPr>
                <w:rFonts w:ascii="Times New Roman" w:hAnsi="Times New Roman"/>
                <w:b w:val="false"/>
                <w:i w:val="false"/>
                <w:color w:val="000000"/>
                <w:sz w:val="24"/>
              </w:rPr>
              <w:t>Оперировать понятием: вектор в пространстве</w:t>
            </w:r>
          </w:p>
        </w:tc>
      </w:tr>
      <w:tr>
        <w:trPr>
          <w:trHeight w:val="1275" w:hRule="atLeast"/>
          <w:trHeight w:val="144" w:hRule="atLeast"/>
        </w:trPr>
        <w:tc>
          <w:tcPr>
            <w:tcW w:w="1988"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6.14</w:t>
            </w:r>
          </w:p>
        </w:tc>
        <w:tc>
          <w:tcPr>
            <w:tcW w:w="11927" w:type="dxa"/>
            <w:tcBorders/>
            <w:tcMar>
              <w:top w:w="50" w:type="dxa"/>
              <w:left w:w="100" w:type="dxa"/>
            </w:tcMar>
            <w:vAlign w:val="center"/>
          </w:tcPr>
          <w:p>
            <w:pPr>
              <w:spacing w:before="0" w:after="0" w:line="312"/>
              <w:ind w:left="234"/>
              <w:jc w:val="both"/>
            </w:pPr>
            <w:r>
              <w:rPr>
                <w:rFonts w:ascii="Times New Roman" w:hAnsi="Times New Roman"/>
                <w:b w:val="false"/>
                <w:i w:val="false"/>
                <w:color w:val="000000"/>
                <w:sz w:val="24"/>
              </w:rPr>
              <w:t>Выполнять действия сложения векторов, вычитания векторов и умножения вектора на число, объяснять, какими свойствами они обладают</w:t>
            </w:r>
          </w:p>
        </w:tc>
      </w:tr>
      <w:tr>
        <w:trPr>
          <w:trHeight w:val="465" w:hRule="atLeast"/>
          <w:trHeight w:val="144" w:hRule="atLeast"/>
        </w:trPr>
        <w:tc>
          <w:tcPr>
            <w:tcW w:w="1988"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6.15</w:t>
            </w:r>
          </w:p>
        </w:tc>
        <w:tc>
          <w:tcPr>
            <w:tcW w:w="11927" w:type="dxa"/>
            <w:tcBorders/>
            <w:tcMar>
              <w:top w:w="50" w:type="dxa"/>
              <w:left w:w="100" w:type="dxa"/>
            </w:tcMar>
            <w:vAlign w:val="center"/>
          </w:tcPr>
          <w:p>
            <w:pPr>
              <w:spacing w:before="0" w:after="0" w:line="312"/>
              <w:ind w:left="234"/>
              <w:jc w:val="both"/>
            </w:pPr>
            <w:r>
              <w:rPr>
                <w:rFonts w:ascii="Times New Roman" w:hAnsi="Times New Roman"/>
                <w:b w:val="false"/>
                <w:i w:val="false"/>
                <w:color w:val="000000"/>
                <w:sz w:val="24"/>
              </w:rPr>
              <w:t xml:space="preserve">Применять правило параллелепипеда при сложении векторов </w:t>
            </w:r>
          </w:p>
        </w:tc>
      </w:tr>
      <w:tr>
        <w:trPr>
          <w:trHeight w:val="1305" w:hRule="atLeast"/>
          <w:trHeight w:val="144" w:hRule="atLeast"/>
        </w:trPr>
        <w:tc>
          <w:tcPr>
            <w:tcW w:w="1988"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6.16</w:t>
            </w:r>
          </w:p>
        </w:tc>
        <w:tc>
          <w:tcPr>
            <w:tcW w:w="11927" w:type="dxa"/>
            <w:tcBorders/>
            <w:tcMar>
              <w:top w:w="50" w:type="dxa"/>
              <w:left w:w="100" w:type="dxa"/>
            </w:tcMar>
            <w:vAlign w:val="center"/>
          </w:tcPr>
          <w:p>
            <w:pPr>
              <w:spacing w:before="0" w:after="0" w:line="312"/>
              <w:ind w:left="234"/>
              <w:jc w:val="both"/>
            </w:pPr>
            <w:r>
              <w:rPr>
                <w:rFonts w:ascii="Times New Roman" w:hAnsi="Times New Roman"/>
                <w:b w:val="false"/>
                <w:i w:val="false"/>
                <w:color w:val="000000"/>
                <w:sz w:val="24"/>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trPr>
          <w:trHeight w:val="870" w:hRule="atLeast"/>
          <w:trHeight w:val="144" w:hRule="atLeast"/>
        </w:trPr>
        <w:tc>
          <w:tcPr>
            <w:tcW w:w="1988"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6.17</w:t>
            </w:r>
          </w:p>
        </w:tc>
        <w:tc>
          <w:tcPr>
            <w:tcW w:w="11927" w:type="dxa"/>
            <w:tcBorders/>
            <w:tcMar>
              <w:top w:w="50" w:type="dxa"/>
              <w:left w:w="100" w:type="dxa"/>
            </w:tcMar>
            <w:vAlign w:val="center"/>
          </w:tcPr>
          <w:p>
            <w:pPr>
              <w:spacing w:before="0" w:after="0" w:line="312"/>
              <w:ind w:left="234"/>
              <w:jc w:val="both"/>
            </w:pPr>
            <w:r>
              <w:rPr>
                <w:rFonts w:ascii="Times New Roman" w:hAnsi="Times New Roman"/>
                <w:b w:val="false"/>
                <w:i w:val="false"/>
                <w:color w:val="000000"/>
                <w:sz w:val="24"/>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trPr>
          <w:trHeight w:val="465" w:hRule="atLeast"/>
          <w:trHeight w:val="144" w:hRule="atLeast"/>
        </w:trPr>
        <w:tc>
          <w:tcPr>
            <w:tcW w:w="1988"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6.18</w:t>
            </w:r>
          </w:p>
        </w:tc>
        <w:tc>
          <w:tcPr>
            <w:tcW w:w="11927" w:type="dxa"/>
            <w:tcBorders/>
            <w:tcMar>
              <w:top w:w="50" w:type="dxa"/>
              <w:left w:w="100" w:type="dxa"/>
            </w:tcMar>
            <w:vAlign w:val="center"/>
          </w:tcPr>
          <w:p>
            <w:pPr>
              <w:spacing w:before="0" w:after="0" w:line="312"/>
              <w:ind w:left="234"/>
              <w:jc w:val="both"/>
            </w:pPr>
            <w:r>
              <w:rPr>
                <w:rFonts w:ascii="Times New Roman" w:hAnsi="Times New Roman"/>
                <w:b w:val="false"/>
                <w:i w:val="false"/>
                <w:color w:val="000000"/>
                <w:sz w:val="24"/>
              </w:rPr>
              <w:t>Задавать плоскость уравнением в декартовой системе координат</w:t>
            </w:r>
          </w:p>
        </w:tc>
      </w:tr>
      <w:tr>
        <w:trPr>
          <w:trHeight w:val="870" w:hRule="atLeast"/>
          <w:trHeight w:val="144" w:hRule="atLeast"/>
        </w:trPr>
        <w:tc>
          <w:tcPr>
            <w:tcW w:w="1988"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6.19</w:t>
            </w:r>
          </w:p>
        </w:tc>
        <w:tc>
          <w:tcPr>
            <w:tcW w:w="11927" w:type="dxa"/>
            <w:tcBorders/>
            <w:tcMar>
              <w:top w:w="50" w:type="dxa"/>
              <w:left w:w="100" w:type="dxa"/>
            </w:tcMar>
            <w:vAlign w:val="center"/>
          </w:tcPr>
          <w:p>
            <w:pPr>
              <w:spacing w:before="0" w:after="0" w:line="312"/>
              <w:ind w:left="234"/>
              <w:jc w:val="both"/>
            </w:pPr>
            <w:r>
              <w:rPr>
                <w:rFonts w:ascii="Times New Roman" w:hAnsi="Times New Roman"/>
                <w:b w:val="false"/>
                <w:i w:val="false"/>
                <w:color w:val="000000"/>
                <w:sz w:val="24"/>
              </w:rPr>
              <w:t>Решать простейшие геометрические задачи на применение векторно-координатного метода</w:t>
            </w:r>
          </w:p>
        </w:tc>
      </w:tr>
      <w:tr>
        <w:trPr>
          <w:trHeight w:val="1305" w:hRule="atLeast"/>
          <w:trHeight w:val="144" w:hRule="atLeast"/>
        </w:trPr>
        <w:tc>
          <w:tcPr>
            <w:tcW w:w="1988"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6.20</w:t>
            </w:r>
          </w:p>
        </w:tc>
        <w:tc>
          <w:tcPr>
            <w:tcW w:w="11927" w:type="dxa"/>
            <w:tcBorders/>
            <w:tcMar>
              <w:top w:w="50" w:type="dxa"/>
              <w:left w:w="100" w:type="dxa"/>
            </w:tcMar>
            <w:vAlign w:val="center"/>
          </w:tcPr>
          <w:p>
            <w:pPr>
              <w:spacing w:before="0" w:after="0" w:line="312"/>
              <w:ind w:left="234"/>
              <w:jc w:val="both"/>
            </w:pPr>
            <w:r>
              <w:rPr>
                <w:rFonts w:ascii="Times New Roman" w:hAnsi="Times New Roman"/>
                <w:b w:val="false"/>
                <w:i w:val="false"/>
                <w:color w:val="000000"/>
                <w:sz w:val="24"/>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trPr>
          <w:trHeight w:val="870" w:hRule="atLeast"/>
          <w:trHeight w:val="144" w:hRule="atLeast"/>
        </w:trPr>
        <w:tc>
          <w:tcPr>
            <w:tcW w:w="1988"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6.21</w:t>
            </w:r>
          </w:p>
        </w:tc>
        <w:tc>
          <w:tcPr>
            <w:tcW w:w="11927" w:type="dxa"/>
            <w:tcBorders/>
            <w:tcMar>
              <w:top w:w="50" w:type="dxa"/>
              <w:left w:w="100" w:type="dxa"/>
            </w:tcMar>
            <w:vAlign w:val="center"/>
          </w:tcPr>
          <w:p>
            <w:pPr>
              <w:spacing w:before="0" w:after="0" w:line="312"/>
              <w:ind w:left="234"/>
              <w:jc w:val="both"/>
            </w:pPr>
            <w:r>
              <w:rPr>
                <w:rFonts w:ascii="Times New Roman" w:hAnsi="Times New Roman"/>
                <w:b w:val="false"/>
                <w:i w:val="false"/>
                <w:color w:val="000000"/>
                <w:sz w:val="24"/>
              </w:rPr>
              <w:t>Применять простейшие программные средства и электронно-коммуникационные системы при решении стереометрических задач</w:t>
            </w:r>
          </w:p>
        </w:tc>
      </w:tr>
      <w:tr>
        <w:trPr>
          <w:trHeight w:val="870" w:hRule="atLeast"/>
          <w:trHeight w:val="144" w:hRule="atLeast"/>
        </w:trPr>
        <w:tc>
          <w:tcPr>
            <w:tcW w:w="1988"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6.22</w:t>
            </w:r>
          </w:p>
        </w:tc>
        <w:tc>
          <w:tcPr>
            <w:tcW w:w="11927" w:type="dxa"/>
            <w:tcBorders/>
            <w:tcMar>
              <w:top w:w="50" w:type="dxa"/>
              <w:left w:w="100" w:type="dxa"/>
            </w:tcMar>
            <w:vAlign w:val="center"/>
          </w:tcPr>
          <w:p>
            <w:pPr>
              <w:spacing w:before="0" w:after="0" w:line="312"/>
              <w:ind w:left="234"/>
              <w:jc w:val="both"/>
            </w:pPr>
            <w:r>
              <w:rPr>
                <w:rFonts w:ascii="Times New Roman" w:hAnsi="Times New Roman"/>
                <w:b w:val="false"/>
                <w:i w:val="false"/>
                <w:color w:val="000000"/>
                <w:sz w:val="24"/>
              </w:rPr>
              <w:t>Приводить примеры математических закономерностей в природе и жизни, распознавать проявление законов геометрии в искусстве</w:t>
            </w:r>
          </w:p>
        </w:tc>
      </w:tr>
      <w:tr>
        <w:trPr>
          <w:trHeight w:val="2820" w:hRule="atLeast"/>
          <w:trHeight w:val="144" w:hRule="atLeast"/>
        </w:trPr>
        <w:tc>
          <w:tcPr>
            <w:tcW w:w="1988"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6</w:t>
            </w:r>
            <w:r>
              <w:rPr>
                <w:rFonts w:ascii="Times New Roman" w:hAnsi="Times New Roman"/>
                <w:b w:val="false"/>
                <w:i w:val="false"/>
                <w:color w:val="000000"/>
                <w:sz w:val="24"/>
              </w:rPr>
              <w:t>.23</w:t>
            </w:r>
          </w:p>
        </w:tc>
        <w:tc>
          <w:tcPr>
            <w:tcW w:w="11927"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bookmarkStart w:name="block-57073296" w:id="25"/>
    <w:p>
      <w:pPr>
        <w:sectPr>
          <w:pgSz w:w="11906" w:h="16383" w:orient="portrait"/>
        </w:sectPr>
      </w:pPr>
    </w:p>
    <w:bookmarkEnd w:id="25"/>
    <w:bookmarkEnd w:id="24"/>
    <w:bookmarkStart w:name="block-57073298" w:id="26"/>
    <w:p>
      <w:pPr>
        <w:spacing w:before="199" w:after="199" w:line="336"/>
        <w:ind w:left="120"/>
        <w:jc w:val="left"/>
      </w:pPr>
      <w:r>
        <w:rPr>
          <w:rFonts w:ascii="Times New Roman" w:hAnsi="Times New Roman"/>
          <w:b/>
          <w:i w:val="false"/>
          <w:color w:val="000000"/>
          <w:sz w:val="28"/>
        </w:rPr>
        <w:t>ПРОВЕРЯЕМЫЕ ЭЛЕМЕНТЫ СОДЕРЖАНИЯ</w:t>
      </w:r>
    </w:p>
    <w:p>
      <w:pPr>
        <w:spacing w:before="199" w:after="199" w:line="336"/>
        <w:ind w:left="120"/>
        <w:jc w:val="left"/>
      </w:pPr>
    </w:p>
    <w:p>
      <w:pPr>
        <w:spacing w:before="199" w:after="199" w:line="336"/>
        <w:ind w:left="120"/>
        <w:jc w:val="left"/>
      </w:pPr>
      <w:r>
        <w:rPr>
          <w:rFonts w:ascii="Times New Roman" w:hAnsi="Times New Roman"/>
          <w:b/>
          <w:i w:val="false"/>
          <w:color w:val="000000"/>
          <w:sz w:val="28"/>
        </w:rPr>
        <w:t>10 КЛАСС</w:t>
      </w:r>
    </w:p>
    <w:p>
      <w:pPr>
        <w:spacing w:before="0" w:after="0" w:line="336"/>
        <w:ind w:left="120"/>
        <w:jc w:val="left"/>
      </w:pPr>
    </w:p>
    <w:tbl>
      <w:tblPr>
        <w:tblW w:w="0" w:type="auto"/>
        <w:tblCellSpacing w:w="0" w:type="nil"/>
        <w:tblInd w:w="76" w:type="dxa"/>
        <w:tblBorders>
          <w:top w:val="single"/>
          <w:left w:val="single"/>
          <w:bottom w:val="single"/>
          <w:right w:val="single"/>
          <w:insideH w:val="single"/>
          <w:insideV w:val="single"/>
        </w:tblBorders>
      </w:tblPr>
      <w:tblGrid>
        <w:gridCol w:w="1264"/>
        <w:gridCol w:w="12342"/>
      </w:tblGrid>
      <w:tr>
        <w:trPr>
          <w:trHeight w:val="405" w:hRule="atLeast"/>
          <w:trHeight w:val="144" w:hRule="atLeast"/>
        </w:trPr>
        <w:tc>
          <w:tcPr>
            <w:tcW w:w="884" w:type="dxa"/>
            <w:tcBorders/>
            <w:tcMar>
              <w:top w:w="50" w:type="dxa"/>
              <w:left w:w="100" w:type="dxa"/>
            </w:tcMar>
            <w:vAlign w:val="center"/>
          </w:tcPr>
          <w:p>
            <w:pPr>
              <w:spacing w:before="0" w:after="0"/>
              <w:ind w:left="19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3576" w:type="dxa"/>
            <w:tcBorders/>
            <w:tcMar>
              <w:top w:w="50" w:type="dxa"/>
              <w:left w:w="100" w:type="dxa"/>
            </w:tcMar>
            <w:vAlign w:val="center"/>
          </w:tcPr>
          <w:p>
            <w:pPr>
              <w:spacing w:before="0" w:after="0"/>
              <w:ind w:left="19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65" w:hRule="atLeast"/>
          <w:trHeight w:val="144" w:hRule="atLeast"/>
        </w:trPr>
        <w:tc>
          <w:tcPr>
            <w:tcW w:w="884"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7</w:t>
            </w:r>
          </w:p>
        </w:tc>
        <w:tc>
          <w:tcPr>
            <w:tcW w:w="13576" w:type="dxa"/>
            <w:tcBorders/>
            <w:tcMar>
              <w:top w:w="50" w:type="dxa"/>
              <w:left w:w="100" w:type="dxa"/>
            </w:tcMar>
            <w:vAlign w:val="center"/>
          </w:tcPr>
          <w:p>
            <w:pPr>
              <w:spacing w:before="0" w:after="0" w:line="336"/>
              <w:ind w:left="234"/>
              <w:jc w:val="left"/>
            </w:pPr>
            <w:r>
              <w:rPr>
                <w:rFonts w:ascii="Times New Roman" w:hAnsi="Times New Roman"/>
                <w:b w:val="false"/>
                <w:i w:val="false"/>
                <w:color w:val="000000"/>
                <w:sz w:val="24"/>
              </w:rPr>
              <w:t>Геометрия</w:t>
            </w:r>
          </w:p>
        </w:tc>
      </w:tr>
      <w:tr>
        <w:trPr>
          <w:trHeight w:val="930" w:hRule="atLeast"/>
          <w:trHeight w:val="144" w:hRule="atLeast"/>
        </w:trPr>
        <w:tc>
          <w:tcPr>
            <w:tcW w:w="884"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7.1</w:t>
            </w:r>
          </w:p>
        </w:tc>
        <w:tc>
          <w:tcPr>
            <w:tcW w:w="13576"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trPr>
          <w:trHeight w:val="2820" w:hRule="atLeast"/>
          <w:trHeight w:val="144" w:hRule="atLeast"/>
        </w:trPr>
        <w:tc>
          <w:tcPr>
            <w:tcW w:w="884"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7.2</w:t>
            </w:r>
          </w:p>
        </w:tc>
        <w:tc>
          <w:tcPr>
            <w:tcW w:w="13576"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trPr>
          <w:trHeight w:val="3285" w:hRule="atLeast"/>
          <w:trHeight w:val="144" w:hRule="atLeast"/>
        </w:trPr>
        <w:tc>
          <w:tcPr>
            <w:tcW w:w="884"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7.3</w:t>
            </w:r>
          </w:p>
        </w:tc>
        <w:tc>
          <w:tcPr>
            <w:tcW w:w="13576"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trPr>
          <w:trHeight w:val="4575" w:hRule="atLeast"/>
          <w:trHeight w:val="144" w:hRule="atLeast"/>
        </w:trPr>
        <w:tc>
          <w:tcPr>
            <w:tcW w:w="884"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7.4</w:t>
            </w:r>
          </w:p>
        </w:tc>
        <w:tc>
          <w:tcPr>
            <w:tcW w:w="13576"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b w:val="false"/>
                <w:i/>
                <w:color w:val="000000"/>
                <w:sz w:val="24"/>
              </w:rPr>
              <w:t>n</w:t>
            </w:r>
            <w:r>
              <w:rPr>
                <w:rFonts w:ascii="Times New Roman" w:hAnsi="Times New Roman"/>
                <w:b w:val="false"/>
                <w:i w:val="false"/>
                <w:color w:val="000000"/>
                <w:sz w:val="24"/>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b w:val="false"/>
                <w:i/>
                <w:color w:val="000000"/>
                <w:sz w:val="24"/>
              </w:rPr>
              <w:t>n</w:t>
            </w:r>
            <w:r>
              <w:rPr>
                <w:rFonts w:ascii="Times New Roman" w:hAnsi="Times New Roman"/>
                <w:b w:val="false"/>
                <w:i w:val="false"/>
                <w:color w:val="000000"/>
                <w:sz w:val="24"/>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икосаэдругие Сечения призмы и пирамиды</w:t>
            </w:r>
          </w:p>
        </w:tc>
      </w:tr>
      <w:tr>
        <w:trPr>
          <w:trHeight w:val="930" w:hRule="atLeast"/>
          <w:trHeight w:val="144" w:hRule="atLeast"/>
        </w:trPr>
        <w:tc>
          <w:tcPr>
            <w:tcW w:w="884"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7.5</w:t>
            </w:r>
          </w:p>
        </w:tc>
        <w:tc>
          <w:tcPr>
            <w:tcW w:w="13576"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tc>
      </w:tr>
      <w:tr>
        <w:trPr>
          <w:trHeight w:val="1875" w:hRule="atLeast"/>
          <w:trHeight w:val="144" w:hRule="atLeast"/>
        </w:trPr>
        <w:tc>
          <w:tcPr>
            <w:tcW w:w="884"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7.6</w:t>
            </w:r>
          </w:p>
        </w:tc>
        <w:tc>
          <w:tcPr>
            <w:tcW w:w="13576"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w:t>
            </w:r>
          </w:p>
        </w:tc>
      </w:tr>
      <w:tr>
        <w:trPr>
          <w:trHeight w:val="465" w:hRule="atLeast"/>
          <w:trHeight w:val="144" w:hRule="atLeast"/>
        </w:trPr>
        <w:tc>
          <w:tcPr>
            <w:tcW w:w="884"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7.7</w:t>
            </w:r>
          </w:p>
        </w:tc>
        <w:tc>
          <w:tcPr>
            <w:tcW w:w="13576"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Подобные тела в пространстве. Соотношения между площадями поверхностей, объёмами подобных тел</w:t>
            </w:r>
          </w:p>
        </w:tc>
      </w:tr>
    </w:tbl>
    <w:p>
      <w:pPr>
        <w:spacing w:before="0" w:after="0"/>
        <w:ind w:left="120"/>
        <w:jc w:val="left"/>
      </w:pPr>
    </w:p>
    <w:p>
      <w:pPr>
        <w:spacing w:before="199" w:after="199"/>
        <w:ind w:left="120"/>
        <w:jc w:val="left"/>
      </w:pPr>
      <w:r>
        <w:rPr>
          <w:rFonts w:ascii="Times New Roman" w:hAnsi="Times New Roman"/>
          <w:b/>
          <w:i w:val="false"/>
          <w:color w:val="000000"/>
          <w:sz w:val="28"/>
        </w:rPr>
        <w:t>11 КЛАСС</w:t>
      </w:r>
    </w:p>
    <w:p>
      <w:pPr>
        <w:spacing w:before="0" w:after="0"/>
        <w:ind w:left="120"/>
        <w:jc w:val="left"/>
      </w:pPr>
    </w:p>
    <w:tbl>
      <w:tblPr>
        <w:tblW w:w="0" w:type="auto"/>
        <w:tblCellSpacing w:w="0" w:type="nil"/>
        <w:tblBorders>
          <w:top w:val="single"/>
          <w:left w:val="single"/>
          <w:bottom w:val="single"/>
          <w:right w:val="single"/>
          <w:insideH w:val="single"/>
          <w:insideV w:val="single"/>
        </w:tblBorders>
      </w:tblPr>
      <w:tblGrid>
        <w:gridCol w:w="1720"/>
        <w:gridCol w:w="11886"/>
      </w:tblGrid>
      <w:tr>
        <w:trPr>
          <w:trHeight w:val="405" w:hRule="atLeast"/>
          <w:trHeight w:val="144" w:hRule="atLeast"/>
        </w:trPr>
        <w:tc>
          <w:tcPr>
            <w:tcW w:w="1204" w:type="dxa"/>
            <w:tcBorders/>
            <w:tcMar>
              <w:top w:w="50" w:type="dxa"/>
              <w:left w:w="100" w:type="dxa"/>
            </w:tcMar>
            <w:vAlign w:val="center"/>
          </w:tcPr>
          <w:p>
            <w:pPr>
              <w:spacing w:before="0" w:after="0"/>
              <w:ind w:left="130"/>
              <w:jc w:val="left"/>
            </w:pPr>
            <w:r>
              <w:rPr>
                <w:rFonts w:ascii="Times New Roman" w:hAnsi="Times New Roman"/>
                <w:b/>
                <w:i w:val="false"/>
                <w:color w:val="000000"/>
                <w:sz w:val="24"/>
              </w:rPr>
              <w:t xml:space="preserve"> Код </w:t>
            </w:r>
          </w:p>
        </w:tc>
        <w:tc>
          <w:tcPr>
            <w:tcW w:w="13074" w:type="dxa"/>
            <w:tcBorders/>
            <w:tcMar>
              <w:top w:w="50" w:type="dxa"/>
              <w:left w:w="100" w:type="dxa"/>
            </w:tcMar>
            <w:vAlign w:val="center"/>
          </w:tcPr>
          <w:p>
            <w:pPr>
              <w:spacing w:before="0" w:after="0"/>
              <w:ind w:left="130"/>
              <w:jc w:val="left"/>
            </w:pPr>
            <w:r>
              <w:rPr>
                <w:rFonts w:ascii="Times New Roman" w:hAnsi="Times New Roman"/>
                <w:b/>
                <w:i w:val="false"/>
                <w:color w:val="000000"/>
                <w:sz w:val="24"/>
              </w:rPr>
              <w:t xml:space="preserve"> Проверяемый элемент содержания </w:t>
            </w:r>
          </w:p>
        </w:tc>
      </w:tr>
      <w:tr>
        <w:trPr>
          <w:trHeight w:val="465" w:hRule="atLeast"/>
          <w:trHeight w:val="144" w:hRule="atLeast"/>
        </w:trPr>
        <w:tc>
          <w:tcPr>
            <w:tcW w:w="1204" w:type="dxa"/>
            <w:tcBorders/>
            <w:tcMar>
              <w:top w:w="50" w:type="dxa"/>
              <w:left w:w="100" w:type="dxa"/>
            </w:tcMar>
            <w:vAlign w:val="center"/>
          </w:tcPr>
          <w:p>
            <w:pPr>
              <w:spacing w:before="0" w:after="0" w:line="336"/>
              <w:ind w:left="172"/>
              <w:jc w:val="center"/>
            </w:pPr>
            <w:r>
              <w:rPr>
                <w:rFonts w:ascii="Times New Roman" w:hAnsi="Times New Roman"/>
                <w:b w:val="false"/>
                <w:i w:val="false"/>
                <w:color w:val="000000"/>
                <w:sz w:val="24"/>
              </w:rPr>
              <w:t>6</w:t>
            </w:r>
          </w:p>
        </w:tc>
        <w:tc>
          <w:tcPr>
            <w:tcW w:w="13074" w:type="dxa"/>
            <w:tcBorders/>
            <w:tcMar>
              <w:top w:w="50" w:type="dxa"/>
              <w:left w:w="100" w:type="dxa"/>
            </w:tcMar>
            <w:vAlign w:val="center"/>
          </w:tcPr>
          <w:p>
            <w:pPr>
              <w:spacing w:before="0" w:after="0" w:line="336"/>
              <w:ind w:left="172"/>
              <w:jc w:val="left"/>
            </w:pPr>
            <w:r>
              <w:rPr>
                <w:rFonts w:ascii="Times New Roman" w:hAnsi="Times New Roman"/>
                <w:b w:val="false"/>
                <w:i w:val="false"/>
                <w:color w:val="000000"/>
                <w:sz w:val="24"/>
              </w:rPr>
              <w:t>Геометрия</w:t>
            </w:r>
          </w:p>
        </w:tc>
      </w:tr>
      <w:tr>
        <w:trPr>
          <w:trHeight w:val="1410" w:hRule="atLeast"/>
          <w:trHeight w:val="144" w:hRule="atLeast"/>
        </w:trPr>
        <w:tc>
          <w:tcPr>
            <w:tcW w:w="1204" w:type="dxa"/>
            <w:tcBorders/>
            <w:tcMar>
              <w:top w:w="50" w:type="dxa"/>
              <w:left w:w="100" w:type="dxa"/>
            </w:tcMar>
            <w:vAlign w:val="center"/>
          </w:tcPr>
          <w:p>
            <w:pPr>
              <w:spacing w:before="0" w:after="0" w:line="336"/>
              <w:ind w:left="172"/>
              <w:jc w:val="center"/>
            </w:pPr>
            <w:r>
              <w:rPr>
                <w:rFonts w:ascii="Times New Roman" w:hAnsi="Times New Roman"/>
                <w:b w:val="false"/>
                <w:i w:val="false"/>
                <w:color w:val="000000"/>
                <w:sz w:val="24"/>
              </w:rPr>
              <w:t>6</w:t>
            </w:r>
            <w:r>
              <w:rPr>
                <w:rFonts w:ascii="Times New Roman" w:hAnsi="Times New Roman"/>
                <w:b w:val="false"/>
                <w:i w:val="false"/>
                <w:color w:val="000000"/>
                <w:sz w:val="24"/>
              </w:rPr>
              <w:t>.1</w:t>
            </w:r>
          </w:p>
        </w:tc>
        <w:tc>
          <w:tcPr>
            <w:tcW w:w="13074" w:type="dxa"/>
            <w:tcBorders/>
            <w:tcMar>
              <w:top w:w="50" w:type="dxa"/>
              <w:left w:w="100" w:type="dxa"/>
            </w:tcMar>
            <w:vAlign w:val="center"/>
          </w:tcPr>
          <w:p>
            <w:pPr>
              <w:spacing w:before="0" w:after="0" w:line="336"/>
              <w:ind w:left="172"/>
              <w:jc w:val="both"/>
            </w:pPr>
            <w:r>
              <w:rPr>
                <w:rFonts w:ascii="Times New Roman" w:hAnsi="Times New Roman"/>
                <w:b w:val="false"/>
                <w:i w:val="false"/>
                <w:color w:val="000000"/>
                <w:sz w:val="24"/>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trPr>
          <w:trHeight w:val="1305" w:hRule="atLeast"/>
          <w:trHeight w:val="144" w:hRule="atLeast"/>
        </w:trPr>
        <w:tc>
          <w:tcPr>
            <w:tcW w:w="1204" w:type="dxa"/>
            <w:tcBorders/>
            <w:tcMar>
              <w:top w:w="50" w:type="dxa"/>
              <w:left w:w="100" w:type="dxa"/>
            </w:tcMar>
            <w:vAlign w:val="center"/>
          </w:tcPr>
          <w:p>
            <w:pPr>
              <w:spacing w:before="0" w:after="0" w:line="336"/>
              <w:ind w:left="172"/>
              <w:jc w:val="center"/>
            </w:pPr>
            <w:r>
              <w:rPr>
                <w:rFonts w:ascii="Times New Roman" w:hAnsi="Times New Roman"/>
                <w:b w:val="false"/>
                <w:i w:val="false"/>
                <w:color w:val="000000"/>
                <w:sz w:val="24"/>
              </w:rPr>
              <w:t>6.2</w:t>
            </w:r>
          </w:p>
        </w:tc>
        <w:tc>
          <w:tcPr>
            <w:tcW w:w="13074" w:type="dxa"/>
            <w:tcBorders/>
            <w:tcMar>
              <w:top w:w="50" w:type="dxa"/>
              <w:left w:w="100" w:type="dxa"/>
            </w:tcMar>
            <w:vAlign w:val="center"/>
          </w:tcPr>
          <w:p>
            <w:pPr>
              <w:spacing w:before="0" w:after="0" w:line="312"/>
              <w:ind w:left="172"/>
              <w:jc w:val="both"/>
            </w:pPr>
            <w:r>
              <w:rPr>
                <w:rFonts w:ascii="Times New Roman" w:hAnsi="Times New Roman"/>
                <w:b w:val="false"/>
                <w:i w:val="false"/>
                <w:color w:val="000000"/>
                <w:sz w:val="24"/>
              </w:rPr>
              <w:t>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w:t>
            </w:r>
          </w:p>
        </w:tc>
      </w:tr>
      <w:tr>
        <w:trPr>
          <w:trHeight w:val="870" w:hRule="atLeast"/>
          <w:trHeight w:val="144" w:hRule="atLeast"/>
        </w:trPr>
        <w:tc>
          <w:tcPr>
            <w:tcW w:w="1204" w:type="dxa"/>
            <w:tcBorders/>
            <w:tcMar>
              <w:top w:w="50" w:type="dxa"/>
              <w:left w:w="100" w:type="dxa"/>
            </w:tcMar>
            <w:vAlign w:val="center"/>
          </w:tcPr>
          <w:p>
            <w:pPr>
              <w:spacing w:before="0" w:after="0" w:line="336"/>
              <w:ind w:left="172"/>
              <w:jc w:val="center"/>
            </w:pPr>
            <w:r>
              <w:rPr>
                <w:rFonts w:ascii="Times New Roman" w:hAnsi="Times New Roman"/>
                <w:b w:val="false"/>
                <w:i w:val="false"/>
                <w:color w:val="000000"/>
                <w:sz w:val="24"/>
              </w:rPr>
              <w:t>6.3</w:t>
            </w:r>
          </w:p>
        </w:tc>
        <w:tc>
          <w:tcPr>
            <w:tcW w:w="13074" w:type="dxa"/>
            <w:tcBorders/>
            <w:tcMar>
              <w:top w:w="50" w:type="dxa"/>
              <w:left w:w="100" w:type="dxa"/>
            </w:tcMar>
            <w:vAlign w:val="center"/>
          </w:tcPr>
          <w:p>
            <w:pPr>
              <w:spacing w:before="0" w:after="0" w:line="312"/>
              <w:ind w:left="172"/>
              <w:jc w:val="both"/>
            </w:pPr>
            <w:r>
              <w:rPr>
                <w:rFonts w:ascii="Times New Roman" w:hAnsi="Times New Roman"/>
                <w:b w:val="false"/>
                <w:i w:val="false"/>
                <w:color w:val="000000"/>
                <w:sz w:val="24"/>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trPr>
          <w:trHeight w:val="465" w:hRule="atLeast"/>
          <w:trHeight w:val="144" w:hRule="atLeast"/>
        </w:trPr>
        <w:tc>
          <w:tcPr>
            <w:tcW w:w="1204" w:type="dxa"/>
            <w:tcBorders/>
            <w:tcMar>
              <w:top w:w="50" w:type="dxa"/>
              <w:left w:w="100" w:type="dxa"/>
            </w:tcMar>
            <w:vAlign w:val="center"/>
          </w:tcPr>
          <w:p>
            <w:pPr>
              <w:spacing w:before="0" w:after="0" w:line="336"/>
              <w:ind w:left="172"/>
              <w:jc w:val="center"/>
            </w:pPr>
            <w:r>
              <w:rPr>
                <w:rFonts w:ascii="Times New Roman" w:hAnsi="Times New Roman"/>
                <w:b w:val="false"/>
                <w:i w:val="false"/>
                <w:color w:val="000000"/>
                <w:sz w:val="24"/>
              </w:rPr>
              <w:t>6.4</w:t>
            </w:r>
          </w:p>
        </w:tc>
        <w:tc>
          <w:tcPr>
            <w:tcW w:w="13074" w:type="dxa"/>
            <w:tcBorders/>
            <w:tcMar>
              <w:top w:w="50" w:type="dxa"/>
              <w:left w:w="100" w:type="dxa"/>
            </w:tcMar>
            <w:vAlign w:val="center"/>
          </w:tcPr>
          <w:p>
            <w:pPr>
              <w:spacing w:before="0" w:after="0" w:line="312"/>
              <w:ind w:left="172"/>
              <w:jc w:val="both"/>
            </w:pPr>
            <w:r>
              <w:rPr>
                <w:rFonts w:ascii="Times New Roman" w:hAnsi="Times New Roman"/>
                <w:b w:val="false"/>
                <w:i w:val="false"/>
                <w:color w:val="000000"/>
                <w:sz w:val="24"/>
              </w:rPr>
              <w:t>Изображение тел вращения на плоскости. Развёртка цилиндра и конуса</w:t>
            </w:r>
          </w:p>
        </w:tc>
      </w:tr>
      <w:tr>
        <w:trPr>
          <w:trHeight w:val="870" w:hRule="atLeast"/>
          <w:trHeight w:val="144" w:hRule="atLeast"/>
        </w:trPr>
        <w:tc>
          <w:tcPr>
            <w:tcW w:w="1204" w:type="dxa"/>
            <w:tcBorders/>
            <w:tcMar>
              <w:top w:w="50" w:type="dxa"/>
              <w:left w:w="100" w:type="dxa"/>
            </w:tcMar>
            <w:vAlign w:val="center"/>
          </w:tcPr>
          <w:p>
            <w:pPr>
              <w:spacing w:before="0" w:after="0" w:line="336"/>
              <w:ind w:left="172"/>
              <w:jc w:val="center"/>
            </w:pPr>
            <w:r>
              <w:rPr>
                <w:rFonts w:ascii="Times New Roman" w:hAnsi="Times New Roman"/>
                <w:b w:val="false"/>
                <w:i w:val="false"/>
                <w:color w:val="000000"/>
                <w:sz w:val="24"/>
              </w:rPr>
              <w:t>6.5</w:t>
            </w:r>
          </w:p>
        </w:tc>
        <w:tc>
          <w:tcPr>
            <w:tcW w:w="13074" w:type="dxa"/>
            <w:tcBorders/>
            <w:tcMar>
              <w:top w:w="50" w:type="dxa"/>
              <w:left w:w="100" w:type="dxa"/>
            </w:tcMar>
            <w:vAlign w:val="center"/>
          </w:tcPr>
          <w:p>
            <w:pPr>
              <w:spacing w:before="0" w:after="0" w:line="312"/>
              <w:ind w:left="172"/>
              <w:jc w:val="both"/>
            </w:pPr>
            <w:r>
              <w:rPr>
                <w:rFonts w:ascii="Times New Roman" w:hAnsi="Times New Roman"/>
                <w:b w:val="false"/>
                <w:i w:val="false"/>
                <w:color w:val="000000"/>
                <w:sz w:val="24"/>
              </w:rPr>
              <w:t>Комбинации тел вращения и многогранников. Многогранник, описанный около сферы, сфера, вписанная в многогранник, или тело вращения</w:t>
            </w:r>
          </w:p>
        </w:tc>
      </w:tr>
      <w:tr>
        <w:trPr>
          <w:trHeight w:val="870" w:hRule="atLeast"/>
          <w:trHeight w:val="144" w:hRule="atLeast"/>
        </w:trPr>
        <w:tc>
          <w:tcPr>
            <w:tcW w:w="1204" w:type="dxa"/>
            <w:tcBorders/>
            <w:tcMar>
              <w:top w:w="50" w:type="dxa"/>
              <w:left w:w="100" w:type="dxa"/>
            </w:tcMar>
            <w:vAlign w:val="center"/>
          </w:tcPr>
          <w:p>
            <w:pPr>
              <w:spacing w:before="0" w:after="0" w:line="336"/>
              <w:ind w:left="172"/>
              <w:jc w:val="center"/>
            </w:pPr>
            <w:r>
              <w:rPr>
                <w:rFonts w:ascii="Times New Roman" w:hAnsi="Times New Roman"/>
                <w:b w:val="false"/>
                <w:i w:val="false"/>
                <w:color w:val="000000"/>
                <w:sz w:val="24"/>
              </w:rPr>
              <w:t>6.6</w:t>
            </w:r>
          </w:p>
        </w:tc>
        <w:tc>
          <w:tcPr>
            <w:tcW w:w="13074" w:type="dxa"/>
            <w:tcBorders/>
            <w:tcMar>
              <w:top w:w="50" w:type="dxa"/>
              <w:left w:w="100" w:type="dxa"/>
            </w:tcMar>
            <w:vAlign w:val="center"/>
          </w:tcPr>
          <w:p>
            <w:pPr>
              <w:spacing w:before="0" w:after="0" w:line="312"/>
              <w:ind w:left="172"/>
              <w:jc w:val="both"/>
            </w:pPr>
            <w:r>
              <w:rPr>
                <w:rFonts w:ascii="Times New Roman" w:hAnsi="Times New Roman"/>
                <w:b w:val="false"/>
                <w:i w:val="false"/>
                <w:color w:val="000000"/>
                <w:sz w:val="24"/>
              </w:rPr>
              <w:t>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w:t>
            </w:r>
          </w:p>
        </w:tc>
      </w:tr>
      <w:tr>
        <w:trPr>
          <w:trHeight w:val="870" w:hRule="atLeast"/>
          <w:trHeight w:val="144" w:hRule="atLeast"/>
        </w:trPr>
        <w:tc>
          <w:tcPr>
            <w:tcW w:w="1204" w:type="dxa"/>
            <w:tcBorders/>
            <w:tcMar>
              <w:top w:w="50" w:type="dxa"/>
              <w:left w:w="100" w:type="dxa"/>
            </w:tcMar>
            <w:vAlign w:val="center"/>
          </w:tcPr>
          <w:p>
            <w:pPr>
              <w:spacing w:before="0" w:after="0" w:line="336"/>
              <w:ind w:left="172"/>
              <w:jc w:val="center"/>
            </w:pPr>
            <w:r>
              <w:rPr>
                <w:rFonts w:ascii="Times New Roman" w:hAnsi="Times New Roman"/>
                <w:b w:val="false"/>
                <w:i w:val="false"/>
                <w:color w:val="000000"/>
                <w:sz w:val="24"/>
              </w:rPr>
              <w:t>6.7</w:t>
            </w:r>
          </w:p>
        </w:tc>
        <w:tc>
          <w:tcPr>
            <w:tcW w:w="13074" w:type="dxa"/>
            <w:tcBorders/>
            <w:tcMar>
              <w:top w:w="50" w:type="dxa"/>
              <w:left w:w="100" w:type="dxa"/>
            </w:tcMar>
            <w:vAlign w:val="center"/>
          </w:tcPr>
          <w:p>
            <w:pPr>
              <w:spacing w:before="0" w:after="0" w:line="312"/>
              <w:ind w:left="172"/>
              <w:jc w:val="both"/>
            </w:pPr>
            <w:r>
              <w:rPr>
                <w:rFonts w:ascii="Times New Roman" w:hAnsi="Times New Roman"/>
                <w:b w:val="false"/>
                <w:i w:val="false"/>
                <w:color w:val="000000"/>
                <w:sz w:val="24"/>
              </w:rPr>
              <w:t>Подобные тела в пространстве. Соотношения между площадями поверхностей, объёмами подобных тел</w:t>
            </w:r>
          </w:p>
        </w:tc>
      </w:tr>
      <w:tr>
        <w:trPr>
          <w:trHeight w:val="870" w:hRule="atLeast"/>
          <w:trHeight w:val="144" w:hRule="atLeast"/>
        </w:trPr>
        <w:tc>
          <w:tcPr>
            <w:tcW w:w="1204" w:type="dxa"/>
            <w:tcBorders/>
            <w:tcMar>
              <w:top w:w="50" w:type="dxa"/>
              <w:left w:w="100" w:type="dxa"/>
            </w:tcMar>
            <w:vAlign w:val="center"/>
          </w:tcPr>
          <w:p>
            <w:pPr>
              <w:spacing w:before="0" w:after="0" w:line="336"/>
              <w:ind w:left="172"/>
              <w:jc w:val="center"/>
            </w:pPr>
            <w:r>
              <w:rPr>
                <w:rFonts w:ascii="Times New Roman" w:hAnsi="Times New Roman"/>
                <w:b w:val="false"/>
                <w:i w:val="false"/>
                <w:color w:val="000000"/>
                <w:sz w:val="24"/>
              </w:rPr>
              <w:t>6.8</w:t>
            </w:r>
          </w:p>
        </w:tc>
        <w:tc>
          <w:tcPr>
            <w:tcW w:w="13074" w:type="dxa"/>
            <w:tcBorders/>
            <w:tcMar>
              <w:top w:w="50" w:type="dxa"/>
              <w:left w:w="100" w:type="dxa"/>
            </w:tcMar>
            <w:vAlign w:val="center"/>
          </w:tcPr>
          <w:p>
            <w:pPr>
              <w:spacing w:before="0" w:after="0" w:line="312"/>
              <w:ind w:left="172"/>
              <w:jc w:val="both"/>
            </w:pPr>
            <w:r>
              <w:rPr>
                <w:rFonts w:ascii="Times New Roman" w:hAnsi="Times New Roman"/>
                <w:b w:val="false"/>
                <w:i w:val="false"/>
                <w:color w:val="000000"/>
                <w:sz w:val="24"/>
              </w:rPr>
              <w:t>Сечения цилиндра (параллельно и перпендикулярно оси), сечения конуса (параллельное основанию и проходящее через вершину), сечения шара</w:t>
            </w:r>
          </w:p>
        </w:tc>
      </w:tr>
      <w:tr>
        <w:trPr>
          <w:trHeight w:val="1305" w:hRule="atLeast"/>
          <w:trHeight w:val="144" w:hRule="atLeast"/>
        </w:trPr>
        <w:tc>
          <w:tcPr>
            <w:tcW w:w="1204" w:type="dxa"/>
            <w:tcBorders/>
            <w:tcMar>
              <w:top w:w="50" w:type="dxa"/>
              <w:left w:w="100" w:type="dxa"/>
            </w:tcMar>
            <w:vAlign w:val="center"/>
          </w:tcPr>
          <w:p>
            <w:pPr>
              <w:spacing w:before="0" w:after="0" w:line="336"/>
              <w:ind w:left="172"/>
              <w:jc w:val="center"/>
            </w:pPr>
            <w:r>
              <w:rPr>
                <w:rFonts w:ascii="Times New Roman" w:hAnsi="Times New Roman"/>
                <w:b w:val="false"/>
                <w:i w:val="false"/>
                <w:color w:val="000000"/>
                <w:sz w:val="24"/>
              </w:rPr>
              <w:t>6</w:t>
            </w:r>
            <w:r>
              <w:rPr>
                <w:rFonts w:ascii="Times New Roman" w:hAnsi="Times New Roman"/>
                <w:b w:val="false"/>
                <w:i w:val="false"/>
                <w:color w:val="000000"/>
                <w:sz w:val="24"/>
              </w:rPr>
              <w:t>.</w:t>
            </w:r>
            <w:r>
              <w:rPr>
                <w:rFonts w:ascii="Times New Roman" w:hAnsi="Times New Roman"/>
                <w:b w:val="false"/>
                <w:i w:val="false"/>
                <w:color w:val="000000"/>
                <w:sz w:val="24"/>
              </w:rPr>
              <w:t>9</w:t>
            </w:r>
          </w:p>
        </w:tc>
        <w:tc>
          <w:tcPr>
            <w:tcW w:w="13074" w:type="dxa"/>
            <w:tcBorders/>
            <w:tcMar>
              <w:top w:w="50" w:type="dxa"/>
              <w:left w:w="100" w:type="dxa"/>
            </w:tcMar>
            <w:vAlign w:val="center"/>
          </w:tcPr>
          <w:p>
            <w:pPr>
              <w:spacing w:before="0" w:after="0" w:line="312"/>
              <w:ind w:left="172"/>
              <w:jc w:val="both"/>
            </w:pPr>
            <w:r>
              <w:rPr>
                <w:rFonts w:ascii="Times New Roman" w:hAnsi="Times New Roman"/>
                <w:b w:val="false"/>
                <w:i w:val="false"/>
                <w:color w:val="000000"/>
                <w:sz w:val="24"/>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trPr>
          <w:trHeight w:val="1305" w:hRule="atLeast"/>
          <w:trHeight w:val="144" w:hRule="atLeast"/>
        </w:trPr>
        <w:tc>
          <w:tcPr>
            <w:tcW w:w="1204" w:type="dxa"/>
            <w:tcBorders/>
            <w:tcMar>
              <w:top w:w="50" w:type="dxa"/>
              <w:left w:w="100" w:type="dxa"/>
            </w:tcMar>
            <w:vAlign w:val="center"/>
          </w:tcPr>
          <w:p>
            <w:pPr>
              <w:spacing w:before="0" w:after="0" w:line="336"/>
              <w:ind w:left="172"/>
              <w:jc w:val="center"/>
            </w:pPr>
            <w:r>
              <w:rPr>
                <w:rFonts w:ascii="Times New Roman" w:hAnsi="Times New Roman"/>
                <w:b w:val="false"/>
                <w:i w:val="false"/>
                <w:color w:val="000000"/>
                <w:sz w:val="24"/>
              </w:rPr>
              <w:t>6</w:t>
            </w:r>
            <w:r>
              <w:rPr>
                <w:rFonts w:ascii="Times New Roman" w:hAnsi="Times New Roman"/>
                <w:b w:val="false"/>
                <w:i w:val="false"/>
                <w:color w:val="000000"/>
                <w:sz w:val="24"/>
              </w:rPr>
              <w:t>.10</w:t>
            </w:r>
          </w:p>
        </w:tc>
        <w:tc>
          <w:tcPr>
            <w:tcW w:w="13074" w:type="dxa"/>
            <w:tcBorders/>
            <w:tcMar>
              <w:top w:w="50" w:type="dxa"/>
              <w:left w:w="100" w:type="dxa"/>
            </w:tcMar>
            <w:vAlign w:val="center"/>
          </w:tcPr>
          <w:p>
            <w:pPr>
              <w:spacing w:before="0" w:after="0" w:line="312"/>
              <w:ind w:left="172"/>
              <w:jc w:val="both"/>
            </w:pPr>
            <w:r>
              <w:rPr>
                <w:rFonts w:ascii="Times New Roman" w:hAnsi="Times New Roman"/>
                <w:b w:val="false"/>
                <w:i w:val="false"/>
                <w:color w:val="000000"/>
                <w:sz w:val="24"/>
              </w:rPr>
              <w:t>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tc>
      </w:tr>
    </w:tbl>
    <w:bookmarkStart w:name="block-57073298" w:id="27"/>
    <w:p>
      <w:pPr>
        <w:sectPr>
          <w:pgSz w:w="11906" w:h="16383" w:orient="portrait"/>
        </w:sectPr>
      </w:pPr>
    </w:p>
    <w:bookmarkEnd w:id="27"/>
    <w:bookmarkEnd w:id="26"/>
    <w:bookmarkStart w:name="block-57073299" w:id="28"/>
    <w:p>
      <w:pPr>
        <w:spacing w:before="199" w:after="199" w:line="336"/>
        <w:ind w:left="120"/>
        <w:jc w:val="left"/>
      </w:pPr>
      <w:r>
        <w:rPr>
          <w:rFonts w:ascii="Times New Roman" w:hAnsi="Times New Roman"/>
          <w:b/>
          <w:i w:val="false"/>
          <w:color w:val="000000"/>
          <w:sz w:val="28"/>
        </w:rPr>
        <w:t>ПРОВЕРЯЕМЫЕ НА ЕГЭ ПО МАТЕМАТИКЕ ТРЕБОВАНИЯ К РЕЗУЛЬТАТАМ ОСВОЕНИЯ ОСНОВНОЙ ОБРАЗОВАТЕЛЬНОЙ ПРОГРАММЫ СРЕДНЕГО ОБЩЕГО ОБРАЗОВАНИЯ</w:t>
      </w:r>
    </w:p>
    <w:p>
      <w:pPr>
        <w:spacing w:before="0" w:after="0" w:line="336"/>
        <w:ind w:left="120"/>
        <w:jc w:val="left"/>
      </w:pPr>
    </w:p>
    <w:tbl>
      <w:tblPr>
        <w:tblW w:w="0" w:type="auto"/>
        <w:tblCellSpacing w:w="0" w:type="nil"/>
        <w:tblInd w:w="76" w:type="dxa"/>
        <w:tblBorders>
          <w:top w:val="single"/>
          <w:left w:val="single"/>
          <w:bottom w:val="single"/>
          <w:right w:val="single"/>
          <w:insideH w:val="single"/>
          <w:insideV w:val="single"/>
        </w:tblBorders>
      </w:tblPr>
      <w:tblGrid>
        <w:gridCol w:w="2840"/>
        <w:gridCol w:w="10658"/>
      </w:tblGrid>
      <w:tr>
        <w:trPr>
          <w:trHeight w:val="1185" w:hRule="atLeast"/>
          <w:trHeight w:val="144" w:hRule="atLeast"/>
        </w:trPr>
        <w:tc>
          <w:tcPr>
            <w:tcW w:w="1988" w:type="dxa"/>
            <w:tcBorders/>
            <w:tcMar>
              <w:top w:w="50" w:type="dxa"/>
              <w:left w:w="100" w:type="dxa"/>
            </w:tcMar>
            <w:vAlign w:val="center"/>
          </w:tcPr>
          <w:p>
            <w:pPr>
              <w:spacing w:before="0" w:after="0"/>
              <w:ind w:left="192"/>
              <w:jc w:val="left"/>
            </w:pPr>
            <w:r>
              <w:rPr>
                <w:rFonts w:ascii="Times New Roman" w:hAnsi="Times New Roman"/>
                <w:b/>
                <w:i w:val="false"/>
                <w:color w:val="000000"/>
                <w:sz w:val="24"/>
              </w:rPr>
              <w:t xml:space="preserve"> Код проверяемого требования </w:t>
            </w:r>
          </w:p>
        </w:tc>
        <w:tc>
          <w:tcPr>
            <w:tcW w:w="11723" w:type="dxa"/>
            <w:tcBorders/>
            <w:tcMar>
              <w:top w:w="50" w:type="dxa"/>
              <w:left w:w="100" w:type="dxa"/>
            </w:tcMar>
            <w:vAlign w:val="center"/>
          </w:tcPr>
          <w:p>
            <w:pPr>
              <w:spacing w:before="0" w:after="0"/>
              <w:ind w:left="192"/>
              <w:jc w:val="left"/>
            </w:pPr>
            <w:r>
              <w:rPr>
                <w:rFonts w:ascii="Times New Roman" w:hAnsi="Times New Roman"/>
                <w:b/>
                <w:i w:val="false"/>
                <w:color w:val="000000"/>
                <w:sz w:val="24"/>
              </w:rPr>
              <w:t xml:space="preserve"> Проверяемые требования к предметным результатам освоения основной образовательной программы среднего общего образования </w:t>
            </w:r>
          </w:p>
        </w:tc>
      </w:tr>
      <w:tr>
        <w:trPr>
          <w:trHeight w:val="5640" w:hRule="atLeast"/>
          <w:trHeight w:val="144" w:hRule="atLeast"/>
        </w:trPr>
        <w:tc>
          <w:tcPr>
            <w:tcW w:w="1988"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1</w:t>
            </w:r>
          </w:p>
        </w:tc>
        <w:tc>
          <w:tcPr>
            <w:tcW w:w="11723"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trPr>
          <w:trHeight w:val="8880" w:hRule="atLeast"/>
          <w:trHeight w:val="144" w:hRule="atLeast"/>
        </w:trPr>
        <w:tc>
          <w:tcPr>
            <w:tcW w:w="1988"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2</w:t>
            </w:r>
          </w:p>
        </w:tc>
        <w:tc>
          <w:tcPr>
            <w:tcW w:w="11723"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trPr>
          <w:trHeight w:val="3750" w:hRule="atLeast"/>
          <w:trHeight w:val="144" w:hRule="atLeast"/>
        </w:trPr>
        <w:tc>
          <w:tcPr>
            <w:tcW w:w="1988"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3</w:t>
            </w:r>
          </w:p>
        </w:tc>
        <w:tc>
          <w:tcPr>
            <w:tcW w:w="11723"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trPr>
          <w:trHeight w:val="8340" w:hRule="atLeast"/>
          <w:trHeight w:val="144" w:hRule="atLeast"/>
        </w:trPr>
        <w:tc>
          <w:tcPr>
            <w:tcW w:w="1988"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4</w:t>
            </w:r>
          </w:p>
        </w:tc>
        <w:tc>
          <w:tcPr>
            <w:tcW w:w="11723"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 с помощью интеграла; приводить примеры математического моделирования с помощью дифференциальных уравнений</w:t>
            </w:r>
          </w:p>
        </w:tc>
      </w:tr>
      <w:tr>
        <w:trPr>
          <w:trHeight w:val="4695" w:hRule="atLeast"/>
          <w:trHeight w:val="144" w:hRule="atLeast"/>
        </w:trPr>
        <w:tc>
          <w:tcPr>
            <w:tcW w:w="1988"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5</w:t>
            </w:r>
          </w:p>
        </w:tc>
        <w:tc>
          <w:tcPr>
            <w:tcW w:w="11723"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trPr>
          <w:trHeight w:val="3750" w:hRule="atLeast"/>
          <w:trHeight w:val="144" w:hRule="atLeast"/>
        </w:trPr>
        <w:tc>
          <w:tcPr>
            <w:tcW w:w="1988"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6</w:t>
            </w:r>
          </w:p>
        </w:tc>
        <w:tc>
          <w:tcPr>
            <w:tcW w:w="11723"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trPr>
          <w:trHeight w:val="3750" w:hRule="atLeast"/>
          <w:trHeight w:val="144" w:hRule="atLeast"/>
        </w:trPr>
        <w:tc>
          <w:tcPr>
            <w:tcW w:w="1988"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7</w:t>
            </w:r>
          </w:p>
        </w:tc>
        <w:tc>
          <w:tcPr>
            <w:tcW w:w="11723"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trPr>
          <w:trHeight w:val="7395" w:hRule="atLeast"/>
          <w:trHeight w:val="144" w:hRule="atLeast"/>
        </w:trPr>
        <w:tc>
          <w:tcPr>
            <w:tcW w:w="1988"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8</w:t>
            </w:r>
          </w:p>
        </w:tc>
        <w:tc>
          <w:tcPr>
            <w:tcW w:w="11723"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trPr>
          <w:trHeight w:val="4230" w:hRule="atLeast"/>
          <w:trHeight w:val="144" w:hRule="atLeast"/>
        </w:trPr>
        <w:tc>
          <w:tcPr>
            <w:tcW w:w="1988"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9</w:t>
            </w:r>
          </w:p>
        </w:tc>
        <w:tc>
          <w:tcPr>
            <w:tcW w:w="11723"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trPr>
          <w:trHeight w:val="6450" w:hRule="atLeast"/>
          <w:trHeight w:val="144" w:hRule="atLeast"/>
        </w:trPr>
        <w:tc>
          <w:tcPr>
            <w:tcW w:w="1988"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10</w:t>
            </w:r>
          </w:p>
        </w:tc>
        <w:tc>
          <w:tcPr>
            <w:tcW w:w="11723"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trPr>
          <w:trHeight w:val="5160" w:hRule="atLeast"/>
          <w:trHeight w:val="144" w:hRule="atLeast"/>
        </w:trPr>
        <w:tc>
          <w:tcPr>
            <w:tcW w:w="1988"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11</w:t>
            </w:r>
          </w:p>
        </w:tc>
        <w:tc>
          <w:tcPr>
            <w:tcW w:w="11723"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Pr>
                <w:rFonts w:ascii="Times New Roman" w:hAnsi="Times New Roman"/>
                <w:b w:val="false"/>
                <w:i w:val="false"/>
                <w:color w:val="000000"/>
                <w:spacing w:val="-2"/>
                <w:sz w:val="24"/>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trPr>
          <w:trHeight w:val="2820" w:hRule="atLeast"/>
          <w:trHeight w:val="144" w:hRule="atLeast"/>
        </w:trPr>
        <w:tc>
          <w:tcPr>
            <w:tcW w:w="1988"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12</w:t>
            </w:r>
          </w:p>
        </w:tc>
        <w:tc>
          <w:tcPr>
            <w:tcW w:w="11723"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trPr>
          <w:trHeight w:val="1875" w:hRule="atLeast"/>
          <w:trHeight w:val="144" w:hRule="atLeast"/>
        </w:trPr>
        <w:tc>
          <w:tcPr>
            <w:tcW w:w="1988"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13</w:t>
            </w:r>
          </w:p>
        </w:tc>
        <w:tc>
          <w:tcPr>
            <w:tcW w:w="11723"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pPr>
        <w:spacing w:before="0" w:after="0" w:line="336"/>
        <w:ind w:left="120"/>
        <w:jc w:val="left"/>
      </w:pPr>
    </w:p>
    <w:bookmarkStart w:name="block-57073299" w:id="29"/>
    <w:p>
      <w:pPr>
        <w:sectPr>
          <w:pgSz w:w="11906" w:h="16383" w:orient="portrait"/>
        </w:sectPr>
      </w:pPr>
    </w:p>
    <w:bookmarkEnd w:id="29"/>
    <w:bookmarkEnd w:id="28"/>
    <w:bookmarkStart w:name="block-57073300" w:id="30"/>
    <w:p>
      <w:pPr>
        <w:spacing w:before="199" w:after="199" w:line="336"/>
        <w:ind w:left="120"/>
        <w:jc w:val="left"/>
      </w:pPr>
      <w:r>
        <w:rPr>
          <w:rFonts w:ascii="Times New Roman" w:hAnsi="Times New Roman"/>
          <w:b/>
          <w:i w:val="false"/>
          <w:color w:val="000000"/>
          <w:sz w:val="28"/>
        </w:rPr>
        <w:t>ПЕРЕЧЕНЬ ЭЛЕМЕНТОВ СОДЕРЖАНИЯ, ПРОВЕРЯЕМЫХ НА ЕГЭ ПО МАТЕМАТИКЕ</w:t>
      </w:r>
    </w:p>
    <w:p>
      <w:pPr>
        <w:spacing w:before="0" w:after="0" w:line="336"/>
        <w:ind w:left="120"/>
        <w:jc w:val="left"/>
      </w:pPr>
    </w:p>
    <w:tbl>
      <w:tblPr>
        <w:tblW w:w="0" w:type="auto"/>
        <w:tblCellSpacing w:w="0" w:type="nil"/>
        <w:tblInd w:w="76" w:type="dxa"/>
        <w:tblBorders>
          <w:top w:val="single"/>
          <w:left w:val="single"/>
          <w:bottom w:val="single"/>
          <w:right w:val="single"/>
          <w:insideH w:val="single"/>
          <w:insideV w:val="single"/>
        </w:tblBorders>
      </w:tblPr>
      <w:tblGrid>
        <w:gridCol w:w="1204"/>
        <w:gridCol w:w="12294"/>
      </w:tblGrid>
      <w:tr>
        <w:trPr>
          <w:trHeight w:val="405" w:hRule="atLeast"/>
          <w:trHeight w:val="144" w:hRule="atLeast"/>
        </w:trPr>
        <w:tc>
          <w:tcPr>
            <w:tcW w:w="842" w:type="dxa"/>
            <w:tcBorders/>
            <w:tcMar>
              <w:top w:w="50" w:type="dxa"/>
              <w:left w:w="100" w:type="dxa"/>
            </w:tcMar>
            <w:vAlign w:val="center"/>
          </w:tcPr>
          <w:p>
            <w:pPr>
              <w:spacing w:before="0" w:after="0"/>
              <w:ind w:left="192"/>
              <w:jc w:val="left"/>
            </w:pPr>
            <w:r>
              <w:rPr>
                <w:rFonts w:ascii="Times New Roman" w:hAnsi="Times New Roman"/>
                <w:b/>
                <w:i w:val="false"/>
                <w:color w:val="000000"/>
                <w:sz w:val="24"/>
              </w:rPr>
              <w:t xml:space="preserve"> Код </w:t>
            </w:r>
          </w:p>
        </w:tc>
        <w:tc>
          <w:tcPr>
            <w:tcW w:w="13523" w:type="dxa"/>
            <w:tcBorders/>
            <w:tcMar>
              <w:top w:w="50" w:type="dxa"/>
              <w:left w:w="100" w:type="dxa"/>
            </w:tcMar>
            <w:vAlign w:val="center"/>
          </w:tcPr>
          <w:p>
            <w:pPr>
              <w:spacing w:before="0" w:after="0"/>
              <w:ind w:left="192"/>
              <w:jc w:val="left"/>
            </w:pPr>
            <w:r>
              <w:rPr>
                <w:rFonts w:ascii="Times New Roman" w:hAnsi="Times New Roman"/>
                <w:b/>
                <w:i w:val="false"/>
                <w:color w:val="000000"/>
                <w:sz w:val="24"/>
              </w:rPr>
              <w:t xml:space="preserve"> Проверяемый элемент содержания </w:t>
            </w:r>
          </w:p>
        </w:tc>
      </w:tr>
      <w:tr>
        <w:trPr>
          <w:trHeight w:val="465" w:hRule="atLeast"/>
          <w:trHeight w:val="144" w:hRule="atLeast"/>
        </w:trPr>
        <w:tc>
          <w:tcPr>
            <w:tcW w:w="842"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1</w:t>
            </w:r>
          </w:p>
        </w:tc>
        <w:tc>
          <w:tcPr>
            <w:tcW w:w="13523" w:type="dxa"/>
            <w:tcBorders/>
            <w:tcMar>
              <w:top w:w="50" w:type="dxa"/>
              <w:left w:w="100" w:type="dxa"/>
            </w:tcMar>
            <w:vAlign w:val="center"/>
          </w:tcPr>
          <w:p>
            <w:pPr>
              <w:spacing w:before="0" w:after="0" w:line="336"/>
              <w:ind w:left="234"/>
              <w:jc w:val="left"/>
            </w:pPr>
            <w:r>
              <w:rPr>
                <w:rFonts w:ascii="Times New Roman" w:hAnsi="Times New Roman"/>
                <w:b w:val="false"/>
                <w:i w:val="false"/>
                <w:color w:val="000000"/>
                <w:sz w:val="24"/>
              </w:rPr>
              <w:t>Числа и вычисления</w:t>
            </w:r>
          </w:p>
        </w:tc>
      </w:tr>
      <w:tr>
        <w:trPr>
          <w:trHeight w:val="465" w:hRule="atLeast"/>
          <w:trHeight w:val="144" w:hRule="atLeast"/>
        </w:trPr>
        <w:tc>
          <w:tcPr>
            <w:tcW w:w="842"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1.1</w:t>
            </w:r>
          </w:p>
        </w:tc>
        <w:tc>
          <w:tcPr>
            <w:tcW w:w="13523"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Натуральные и целые числа. Признаки делимости целых чисел</w:t>
            </w:r>
          </w:p>
        </w:tc>
      </w:tr>
      <w:tr>
        <w:trPr>
          <w:trHeight w:val="930" w:hRule="atLeast"/>
          <w:trHeight w:val="144" w:hRule="atLeast"/>
        </w:trPr>
        <w:tc>
          <w:tcPr>
            <w:tcW w:w="842"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1.2</w:t>
            </w:r>
          </w:p>
        </w:tc>
        <w:tc>
          <w:tcPr>
            <w:tcW w:w="13523"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Рациональные числа. Обыкновенные и десятичные дроби, проценты, бесконечные периодические дроби</w:t>
            </w:r>
          </w:p>
        </w:tc>
      </w:tr>
      <w:tr>
        <w:trPr>
          <w:trHeight w:val="930" w:hRule="atLeast"/>
          <w:trHeight w:val="144" w:hRule="atLeast"/>
        </w:trPr>
        <w:tc>
          <w:tcPr>
            <w:tcW w:w="842"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1.3</w:t>
            </w:r>
          </w:p>
        </w:tc>
        <w:tc>
          <w:tcPr>
            <w:tcW w:w="13523"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Арифметический корень натуральной степени. Действия с арифметическими корнями натуральной степени</w:t>
            </w:r>
          </w:p>
        </w:tc>
      </w:tr>
      <w:tr>
        <w:trPr>
          <w:trHeight w:val="465" w:hRule="atLeast"/>
          <w:trHeight w:val="144" w:hRule="atLeast"/>
        </w:trPr>
        <w:tc>
          <w:tcPr>
            <w:tcW w:w="842"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1.4</w:t>
            </w:r>
          </w:p>
        </w:tc>
        <w:tc>
          <w:tcPr>
            <w:tcW w:w="13523"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Степень с целым показателем. Степень с рациональным показателем. Свойства степени</w:t>
            </w:r>
          </w:p>
        </w:tc>
      </w:tr>
      <w:tr>
        <w:trPr>
          <w:trHeight w:val="930" w:hRule="atLeast"/>
          <w:trHeight w:val="144" w:hRule="atLeast"/>
        </w:trPr>
        <w:tc>
          <w:tcPr>
            <w:tcW w:w="842"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1.5</w:t>
            </w:r>
          </w:p>
        </w:tc>
        <w:tc>
          <w:tcPr>
            <w:tcW w:w="13523"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Синус, косинус и тангенс числового аргумента. Арксинус, арккосинус, арктангенс числового аргумента</w:t>
            </w:r>
          </w:p>
        </w:tc>
      </w:tr>
      <w:tr>
        <w:trPr>
          <w:trHeight w:val="465" w:hRule="atLeast"/>
          <w:trHeight w:val="144" w:hRule="atLeast"/>
        </w:trPr>
        <w:tc>
          <w:tcPr>
            <w:tcW w:w="842"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1.6</w:t>
            </w:r>
          </w:p>
        </w:tc>
        <w:tc>
          <w:tcPr>
            <w:tcW w:w="13523"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Логарифм числа. Десятичные и натуральные логарифмы</w:t>
            </w:r>
          </w:p>
        </w:tc>
      </w:tr>
      <w:tr>
        <w:trPr>
          <w:trHeight w:val="930" w:hRule="atLeast"/>
          <w:trHeight w:val="144" w:hRule="atLeast"/>
        </w:trPr>
        <w:tc>
          <w:tcPr>
            <w:tcW w:w="842"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1.7</w:t>
            </w:r>
          </w:p>
        </w:tc>
        <w:tc>
          <w:tcPr>
            <w:tcW w:w="13523"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Действительные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tc>
      </w:tr>
      <w:tr>
        <w:trPr>
          <w:trHeight w:val="465" w:hRule="atLeast"/>
          <w:trHeight w:val="144" w:hRule="atLeast"/>
        </w:trPr>
        <w:tc>
          <w:tcPr>
            <w:tcW w:w="842"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1.8</w:t>
            </w:r>
          </w:p>
        </w:tc>
        <w:tc>
          <w:tcPr>
            <w:tcW w:w="13523" w:type="dxa"/>
            <w:tcBorders/>
            <w:tcMar>
              <w:top w:w="50" w:type="dxa"/>
              <w:left w:w="100" w:type="dxa"/>
            </w:tcMar>
            <w:vAlign w:val="center"/>
          </w:tcPr>
          <w:p>
            <w:pPr>
              <w:spacing w:before="0" w:after="0" w:line="336"/>
              <w:ind w:left="234"/>
              <w:jc w:val="left"/>
            </w:pPr>
            <w:r>
              <w:rPr>
                <w:rFonts w:ascii="Times New Roman" w:hAnsi="Times New Roman"/>
                <w:b w:val="false"/>
                <w:i w:val="false"/>
                <w:color w:val="000000"/>
                <w:sz w:val="24"/>
              </w:rPr>
              <w:t>Преобразование выражений</w:t>
            </w:r>
          </w:p>
        </w:tc>
      </w:tr>
      <w:tr>
        <w:trPr>
          <w:trHeight w:val="465" w:hRule="atLeast"/>
          <w:trHeight w:val="144" w:hRule="atLeast"/>
        </w:trPr>
        <w:tc>
          <w:tcPr>
            <w:tcW w:w="842"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1.9</w:t>
            </w:r>
          </w:p>
        </w:tc>
        <w:tc>
          <w:tcPr>
            <w:tcW w:w="13523" w:type="dxa"/>
            <w:tcBorders/>
            <w:tcMar>
              <w:top w:w="50" w:type="dxa"/>
              <w:left w:w="100" w:type="dxa"/>
            </w:tcMar>
            <w:vAlign w:val="center"/>
          </w:tcPr>
          <w:p>
            <w:pPr>
              <w:spacing w:before="0" w:after="0" w:line="336"/>
              <w:ind w:left="234"/>
              <w:jc w:val="left"/>
            </w:pPr>
            <w:r>
              <w:rPr>
                <w:rFonts w:ascii="Times New Roman" w:hAnsi="Times New Roman"/>
                <w:b w:val="false"/>
                <w:i w:val="false"/>
                <w:color w:val="000000"/>
                <w:sz w:val="24"/>
              </w:rPr>
              <w:t>Комплексные числа</w:t>
            </w:r>
          </w:p>
        </w:tc>
      </w:tr>
      <w:tr>
        <w:trPr>
          <w:trHeight w:val="465" w:hRule="atLeast"/>
          <w:trHeight w:val="144" w:hRule="atLeast"/>
        </w:trPr>
        <w:tc>
          <w:tcPr>
            <w:tcW w:w="842"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2</w:t>
            </w:r>
          </w:p>
        </w:tc>
        <w:tc>
          <w:tcPr>
            <w:tcW w:w="13523" w:type="dxa"/>
            <w:tcBorders/>
            <w:tcMar>
              <w:top w:w="50" w:type="dxa"/>
              <w:left w:w="100" w:type="dxa"/>
            </w:tcMar>
            <w:vAlign w:val="center"/>
          </w:tcPr>
          <w:p>
            <w:pPr>
              <w:spacing w:before="0" w:after="0" w:line="336"/>
              <w:ind w:left="234"/>
              <w:jc w:val="left"/>
            </w:pPr>
            <w:r>
              <w:rPr>
                <w:rFonts w:ascii="Times New Roman" w:hAnsi="Times New Roman"/>
                <w:b w:val="false"/>
                <w:i w:val="false"/>
                <w:color w:val="000000"/>
                <w:sz w:val="24"/>
              </w:rPr>
              <w:t>Уравнения и неравенства</w:t>
            </w:r>
          </w:p>
        </w:tc>
      </w:tr>
      <w:tr>
        <w:trPr>
          <w:trHeight w:val="465" w:hRule="atLeast"/>
          <w:trHeight w:val="144" w:hRule="atLeast"/>
        </w:trPr>
        <w:tc>
          <w:tcPr>
            <w:tcW w:w="842"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2.1</w:t>
            </w:r>
          </w:p>
        </w:tc>
        <w:tc>
          <w:tcPr>
            <w:tcW w:w="13523"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Целые и дробно-рациональные уравнения</w:t>
            </w:r>
          </w:p>
        </w:tc>
      </w:tr>
      <w:tr>
        <w:trPr>
          <w:trHeight w:val="465" w:hRule="atLeast"/>
          <w:trHeight w:val="144" w:hRule="atLeast"/>
        </w:trPr>
        <w:tc>
          <w:tcPr>
            <w:tcW w:w="842"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2.2</w:t>
            </w:r>
          </w:p>
        </w:tc>
        <w:tc>
          <w:tcPr>
            <w:tcW w:w="13523"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Иррациональные уравнения</w:t>
            </w:r>
          </w:p>
        </w:tc>
      </w:tr>
      <w:tr>
        <w:trPr>
          <w:trHeight w:val="465" w:hRule="atLeast"/>
          <w:trHeight w:val="144" w:hRule="atLeast"/>
        </w:trPr>
        <w:tc>
          <w:tcPr>
            <w:tcW w:w="842"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2.3</w:t>
            </w:r>
          </w:p>
        </w:tc>
        <w:tc>
          <w:tcPr>
            <w:tcW w:w="13523"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Тригонометрические уравнения</w:t>
            </w:r>
          </w:p>
        </w:tc>
      </w:tr>
      <w:tr>
        <w:trPr>
          <w:trHeight w:val="465" w:hRule="atLeast"/>
          <w:trHeight w:val="144" w:hRule="atLeast"/>
        </w:trPr>
        <w:tc>
          <w:tcPr>
            <w:tcW w:w="842"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2.4</w:t>
            </w:r>
          </w:p>
        </w:tc>
        <w:tc>
          <w:tcPr>
            <w:tcW w:w="13523"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Показательные и логарифмические уравнения</w:t>
            </w:r>
          </w:p>
        </w:tc>
      </w:tr>
      <w:tr>
        <w:trPr>
          <w:trHeight w:val="465" w:hRule="atLeast"/>
          <w:trHeight w:val="144" w:hRule="atLeast"/>
        </w:trPr>
        <w:tc>
          <w:tcPr>
            <w:tcW w:w="842"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2.5</w:t>
            </w:r>
          </w:p>
        </w:tc>
        <w:tc>
          <w:tcPr>
            <w:tcW w:w="13523"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Целые и дробно-рациональные неравенства</w:t>
            </w:r>
          </w:p>
        </w:tc>
      </w:tr>
      <w:tr>
        <w:trPr>
          <w:trHeight w:val="465" w:hRule="atLeast"/>
          <w:trHeight w:val="144" w:hRule="atLeast"/>
        </w:trPr>
        <w:tc>
          <w:tcPr>
            <w:tcW w:w="842"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2.6</w:t>
            </w:r>
          </w:p>
        </w:tc>
        <w:tc>
          <w:tcPr>
            <w:tcW w:w="13523"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Иррациональные неравенства</w:t>
            </w:r>
          </w:p>
        </w:tc>
      </w:tr>
      <w:tr>
        <w:trPr>
          <w:trHeight w:val="465" w:hRule="atLeast"/>
          <w:trHeight w:val="144" w:hRule="atLeast"/>
        </w:trPr>
        <w:tc>
          <w:tcPr>
            <w:tcW w:w="842"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2.7</w:t>
            </w:r>
          </w:p>
        </w:tc>
        <w:tc>
          <w:tcPr>
            <w:tcW w:w="13523"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Показательные и логарифмические неравенства</w:t>
            </w:r>
          </w:p>
        </w:tc>
      </w:tr>
      <w:tr>
        <w:trPr>
          <w:trHeight w:val="465" w:hRule="atLeast"/>
          <w:trHeight w:val="144" w:hRule="atLeast"/>
        </w:trPr>
        <w:tc>
          <w:tcPr>
            <w:tcW w:w="842"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2.8</w:t>
            </w:r>
          </w:p>
        </w:tc>
        <w:tc>
          <w:tcPr>
            <w:tcW w:w="13523"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Тригонометрические неравенства</w:t>
            </w:r>
          </w:p>
        </w:tc>
      </w:tr>
      <w:tr>
        <w:trPr>
          <w:trHeight w:val="465" w:hRule="atLeast"/>
          <w:trHeight w:val="144" w:hRule="atLeast"/>
        </w:trPr>
        <w:tc>
          <w:tcPr>
            <w:tcW w:w="842"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2.9</w:t>
            </w:r>
          </w:p>
        </w:tc>
        <w:tc>
          <w:tcPr>
            <w:tcW w:w="13523"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Системы и совокупности уравнений и неравенств</w:t>
            </w:r>
          </w:p>
        </w:tc>
      </w:tr>
      <w:tr>
        <w:trPr>
          <w:trHeight w:val="465" w:hRule="atLeast"/>
          <w:trHeight w:val="144" w:hRule="atLeast"/>
        </w:trPr>
        <w:tc>
          <w:tcPr>
            <w:tcW w:w="842"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2.10</w:t>
            </w:r>
          </w:p>
        </w:tc>
        <w:tc>
          <w:tcPr>
            <w:tcW w:w="13523"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Уравнения, неравенства и системы с параметрами</w:t>
            </w:r>
          </w:p>
        </w:tc>
      </w:tr>
      <w:tr>
        <w:trPr>
          <w:trHeight w:val="465" w:hRule="atLeast"/>
          <w:trHeight w:val="144" w:hRule="atLeast"/>
        </w:trPr>
        <w:tc>
          <w:tcPr>
            <w:tcW w:w="842"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2.11</w:t>
            </w:r>
          </w:p>
        </w:tc>
        <w:tc>
          <w:tcPr>
            <w:tcW w:w="13523"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Матрица системы линейных уравнений. Определитель матрицы</w:t>
            </w:r>
          </w:p>
        </w:tc>
      </w:tr>
      <w:tr>
        <w:trPr>
          <w:trHeight w:val="465" w:hRule="atLeast"/>
          <w:trHeight w:val="144" w:hRule="atLeast"/>
        </w:trPr>
        <w:tc>
          <w:tcPr>
            <w:tcW w:w="842"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3</w:t>
            </w:r>
          </w:p>
        </w:tc>
        <w:tc>
          <w:tcPr>
            <w:tcW w:w="13523"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Функции и графики</w:t>
            </w:r>
          </w:p>
        </w:tc>
      </w:tr>
      <w:tr>
        <w:trPr>
          <w:trHeight w:val="930" w:hRule="atLeast"/>
          <w:trHeight w:val="144" w:hRule="atLeast"/>
        </w:trPr>
        <w:tc>
          <w:tcPr>
            <w:tcW w:w="842"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3.1</w:t>
            </w:r>
          </w:p>
        </w:tc>
        <w:tc>
          <w:tcPr>
            <w:tcW w:w="13523"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Функция, способы задания функции. График функции. Взаимно обратные функции. Чётные и нечётные функции. Периодические функции</w:t>
            </w:r>
          </w:p>
        </w:tc>
      </w:tr>
      <w:tr>
        <w:trPr>
          <w:trHeight w:val="1410" w:hRule="atLeast"/>
          <w:trHeight w:val="144" w:hRule="atLeast"/>
        </w:trPr>
        <w:tc>
          <w:tcPr>
            <w:tcW w:w="842"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3.2</w:t>
            </w:r>
          </w:p>
        </w:tc>
        <w:tc>
          <w:tcPr>
            <w:tcW w:w="13523"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trPr>
          <w:trHeight w:val="930" w:hRule="atLeast"/>
          <w:trHeight w:val="144" w:hRule="atLeast"/>
        </w:trPr>
        <w:tc>
          <w:tcPr>
            <w:tcW w:w="842"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3.3</w:t>
            </w:r>
          </w:p>
        </w:tc>
        <w:tc>
          <w:tcPr>
            <w:tcW w:w="13523"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 xml:space="preserve">Степенная функция с натуральным и целым показателем. Её свойства и график. Свойства и график корня </w:t>
            </w:r>
            <w:r>
              <w:rPr>
                <w:rFonts w:ascii="Times New Roman" w:hAnsi="Times New Roman"/>
                <w:b w:val="false"/>
                <w:i/>
                <w:color w:val="000000"/>
                <w:sz w:val="24"/>
              </w:rPr>
              <w:t>n</w:t>
            </w:r>
            <w:r>
              <w:rPr>
                <w:rFonts w:ascii="Times New Roman" w:hAnsi="Times New Roman"/>
                <w:b w:val="false"/>
                <w:i w:val="false"/>
                <w:color w:val="000000"/>
                <w:sz w:val="24"/>
              </w:rPr>
              <w:t>-ой степени</w:t>
            </w:r>
          </w:p>
        </w:tc>
      </w:tr>
      <w:tr>
        <w:trPr>
          <w:trHeight w:val="465" w:hRule="atLeast"/>
          <w:trHeight w:val="144" w:hRule="atLeast"/>
        </w:trPr>
        <w:tc>
          <w:tcPr>
            <w:tcW w:w="842"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3.4</w:t>
            </w:r>
          </w:p>
        </w:tc>
        <w:tc>
          <w:tcPr>
            <w:tcW w:w="13523"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Тригонометрические функции, их свойства и графики</w:t>
            </w:r>
          </w:p>
        </w:tc>
      </w:tr>
      <w:tr>
        <w:trPr>
          <w:trHeight w:val="465" w:hRule="atLeast"/>
          <w:trHeight w:val="144" w:hRule="atLeast"/>
        </w:trPr>
        <w:tc>
          <w:tcPr>
            <w:tcW w:w="842"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3.5</w:t>
            </w:r>
          </w:p>
        </w:tc>
        <w:tc>
          <w:tcPr>
            <w:tcW w:w="13523"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Показательная и логарифмическая функции, их свойства и графики</w:t>
            </w:r>
          </w:p>
        </w:tc>
      </w:tr>
      <w:tr>
        <w:trPr>
          <w:trHeight w:val="465" w:hRule="atLeast"/>
          <w:trHeight w:val="144" w:hRule="atLeast"/>
        </w:trPr>
        <w:tc>
          <w:tcPr>
            <w:tcW w:w="842"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3.6</w:t>
            </w:r>
          </w:p>
        </w:tc>
        <w:tc>
          <w:tcPr>
            <w:tcW w:w="13523"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Точки разрыва. Асимптоты графиков функций. Свойства функций, непрерывных на отрезке</w:t>
            </w:r>
          </w:p>
        </w:tc>
      </w:tr>
      <w:tr>
        <w:trPr>
          <w:trHeight w:val="465" w:hRule="atLeast"/>
          <w:trHeight w:val="144" w:hRule="atLeast"/>
        </w:trPr>
        <w:tc>
          <w:tcPr>
            <w:tcW w:w="842"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3.7</w:t>
            </w:r>
          </w:p>
        </w:tc>
        <w:tc>
          <w:tcPr>
            <w:tcW w:w="13523"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Последовательности, способы задания последовательностей</w:t>
            </w:r>
          </w:p>
        </w:tc>
      </w:tr>
      <w:tr>
        <w:trPr>
          <w:trHeight w:val="465" w:hRule="atLeast"/>
          <w:trHeight w:val="144" w:hRule="atLeast"/>
        </w:trPr>
        <w:tc>
          <w:tcPr>
            <w:tcW w:w="842"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3.8</w:t>
            </w:r>
          </w:p>
        </w:tc>
        <w:tc>
          <w:tcPr>
            <w:tcW w:w="13523"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Арифметическая и геометрическая прогрессии. Формула сложных процентов</w:t>
            </w:r>
          </w:p>
        </w:tc>
      </w:tr>
      <w:tr>
        <w:trPr>
          <w:trHeight w:val="465" w:hRule="atLeast"/>
          <w:trHeight w:val="144" w:hRule="atLeast"/>
        </w:trPr>
        <w:tc>
          <w:tcPr>
            <w:tcW w:w="842"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4</w:t>
            </w:r>
          </w:p>
        </w:tc>
        <w:tc>
          <w:tcPr>
            <w:tcW w:w="13523"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Начала математического анализа</w:t>
            </w:r>
          </w:p>
        </w:tc>
      </w:tr>
      <w:tr>
        <w:trPr>
          <w:trHeight w:val="465" w:hRule="atLeast"/>
          <w:trHeight w:val="144" w:hRule="atLeast"/>
        </w:trPr>
        <w:tc>
          <w:tcPr>
            <w:tcW w:w="842"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4.1</w:t>
            </w:r>
          </w:p>
        </w:tc>
        <w:tc>
          <w:tcPr>
            <w:tcW w:w="13523"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Производная функции. Производные элементарных функций</w:t>
            </w:r>
          </w:p>
        </w:tc>
      </w:tr>
      <w:tr>
        <w:trPr>
          <w:trHeight w:val="930" w:hRule="atLeast"/>
          <w:trHeight w:val="144" w:hRule="atLeast"/>
        </w:trPr>
        <w:tc>
          <w:tcPr>
            <w:tcW w:w="842"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4.2</w:t>
            </w:r>
          </w:p>
        </w:tc>
        <w:tc>
          <w:tcPr>
            <w:tcW w:w="13523"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tc>
      </w:tr>
      <w:tr>
        <w:trPr>
          <w:trHeight w:val="465" w:hRule="atLeast"/>
          <w:trHeight w:val="144" w:hRule="atLeast"/>
        </w:trPr>
        <w:tc>
          <w:tcPr>
            <w:tcW w:w="842"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4.3</w:t>
            </w:r>
          </w:p>
        </w:tc>
        <w:tc>
          <w:tcPr>
            <w:tcW w:w="13523"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Первообразная. Интеграл</w:t>
            </w:r>
          </w:p>
        </w:tc>
      </w:tr>
      <w:tr>
        <w:trPr>
          <w:trHeight w:val="465" w:hRule="atLeast"/>
          <w:trHeight w:val="144" w:hRule="atLeast"/>
        </w:trPr>
        <w:tc>
          <w:tcPr>
            <w:tcW w:w="842"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5</w:t>
            </w:r>
          </w:p>
        </w:tc>
        <w:tc>
          <w:tcPr>
            <w:tcW w:w="13523" w:type="dxa"/>
            <w:tcBorders/>
            <w:tcMar>
              <w:top w:w="50" w:type="dxa"/>
              <w:left w:w="100" w:type="dxa"/>
            </w:tcMar>
            <w:vAlign w:val="center"/>
          </w:tcPr>
          <w:p>
            <w:pPr>
              <w:spacing w:before="0" w:after="0" w:line="336"/>
              <w:ind w:left="234"/>
              <w:jc w:val="left"/>
            </w:pPr>
            <w:r>
              <w:rPr>
                <w:rFonts w:ascii="Times New Roman" w:hAnsi="Times New Roman"/>
                <w:b w:val="false"/>
                <w:i w:val="false"/>
                <w:color w:val="000000"/>
                <w:sz w:val="24"/>
              </w:rPr>
              <w:t>Множества и логика</w:t>
            </w:r>
          </w:p>
        </w:tc>
      </w:tr>
      <w:tr>
        <w:trPr>
          <w:trHeight w:val="465" w:hRule="atLeast"/>
          <w:trHeight w:val="144" w:hRule="atLeast"/>
        </w:trPr>
        <w:tc>
          <w:tcPr>
            <w:tcW w:w="842"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5.1</w:t>
            </w:r>
          </w:p>
        </w:tc>
        <w:tc>
          <w:tcPr>
            <w:tcW w:w="13523"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Множество, операции над множествами. Диаграммы Эйлера – Венна</w:t>
            </w:r>
          </w:p>
        </w:tc>
      </w:tr>
      <w:tr>
        <w:trPr>
          <w:trHeight w:val="465" w:hRule="atLeast"/>
          <w:trHeight w:val="144" w:hRule="atLeast"/>
        </w:trPr>
        <w:tc>
          <w:tcPr>
            <w:tcW w:w="842"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5.2</w:t>
            </w:r>
          </w:p>
        </w:tc>
        <w:tc>
          <w:tcPr>
            <w:tcW w:w="13523"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Логика</w:t>
            </w:r>
          </w:p>
        </w:tc>
      </w:tr>
      <w:tr>
        <w:trPr>
          <w:trHeight w:val="465" w:hRule="atLeast"/>
          <w:trHeight w:val="144" w:hRule="atLeast"/>
        </w:trPr>
        <w:tc>
          <w:tcPr>
            <w:tcW w:w="842"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6</w:t>
            </w:r>
          </w:p>
        </w:tc>
        <w:tc>
          <w:tcPr>
            <w:tcW w:w="13523" w:type="dxa"/>
            <w:tcBorders/>
            <w:tcMar>
              <w:top w:w="50" w:type="dxa"/>
              <w:left w:w="100" w:type="dxa"/>
            </w:tcMar>
            <w:vAlign w:val="center"/>
          </w:tcPr>
          <w:p>
            <w:pPr>
              <w:spacing w:before="0" w:after="0" w:line="336"/>
              <w:ind w:left="234"/>
              <w:jc w:val="left"/>
            </w:pPr>
            <w:r>
              <w:rPr>
                <w:rFonts w:ascii="Times New Roman" w:hAnsi="Times New Roman"/>
                <w:b w:val="false"/>
                <w:i w:val="false"/>
                <w:color w:val="000000"/>
                <w:sz w:val="24"/>
              </w:rPr>
              <w:t>Вероятность и статистика</w:t>
            </w:r>
          </w:p>
        </w:tc>
      </w:tr>
      <w:tr>
        <w:trPr>
          <w:trHeight w:val="465" w:hRule="atLeast"/>
          <w:trHeight w:val="144" w:hRule="atLeast"/>
        </w:trPr>
        <w:tc>
          <w:tcPr>
            <w:tcW w:w="842"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6.1</w:t>
            </w:r>
          </w:p>
        </w:tc>
        <w:tc>
          <w:tcPr>
            <w:tcW w:w="13523" w:type="dxa"/>
            <w:tcBorders/>
            <w:tcMar>
              <w:top w:w="50" w:type="dxa"/>
              <w:left w:w="100" w:type="dxa"/>
            </w:tcMar>
            <w:vAlign w:val="center"/>
          </w:tcPr>
          <w:p>
            <w:pPr>
              <w:spacing w:before="0" w:after="0" w:line="336"/>
              <w:ind w:left="234"/>
              <w:jc w:val="left"/>
            </w:pPr>
            <w:r>
              <w:rPr>
                <w:rFonts w:ascii="Times New Roman" w:hAnsi="Times New Roman"/>
                <w:b w:val="false"/>
                <w:i w:val="false"/>
                <w:color w:val="000000"/>
                <w:sz w:val="24"/>
              </w:rPr>
              <w:t>Описательная статистика</w:t>
            </w:r>
          </w:p>
        </w:tc>
      </w:tr>
      <w:tr>
        <w:trPr>
          <w:trHeight w:val="465" w:hRule="atLeast"/>
          <w:trHeight w:val="144" w:hRule="atLeast"/>
        </w:trPr>
        <w:tc>
          <w:tcPr>
            <w:tcW w:w="842"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6.2</w:t>
            </w:r>
          </w:p>
        </w:tc>
        <w:tc>
          <w:tcPr>
            <w:tcW w:w="13523" w:type="dxa"/>
            <w:tcBorders/>
            <w:tcMar>
              <w:top w:w="50" w:type="dxa"/>
              <w:left w:w="100" w:type="dxa"/>
            </w:tcMar>
            <w:vAlign w:val="center"/>
          </w:tcPr>
          <w:p>
            <w:pPr>
              <w:spacing w:before="0" w:after="0" w:line="336"/>
              <w:ind w:left="234"/>
              <w:jc w:val="left"/>
            </w:pPr>
            <w:r>
              <w:rPr>
                <w:rFonts w:ascii="Times New Roman" w:hAnsi="Times New Roman"/>
                <w:b w:val="false"/>
                <w:i w:val="false"/>
                <w:color w:val="000000"/>
                <w:sz w:val="24"/>
              </w:rPr>
              <w:t>Вероятность</w:t>
            </w:r>
          </w:p>
        </w:tc>
      </w:tr>
      <w:tr>
        <w:trPr>
          <w:trHeight w:val="465" w:hRule="atLeast"/>
          <w:trHeight w:val="144" w:hRule="atLeast"/>
        </w:trPr>
        <w:tc>
          <w:tcPr>
            <w:tcW w:w="842"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6.3</w:t>
            </w:r>
          </w:p>
        </w:tc>
        <w:tc>
          <w:tcPr>
            <w:tcW w:w="13523" w:type="dxa"/>
            <w:tcBorders/>
            <w:tcMar>
              <w:top w:w="50" w:type="dxa"/>
              <w:left w:w="100" w:type="dxa"/>
            </w:tcMar>
            <w:vAlign w:val="center"/>
          </w:tcPr>
          <w:p>
            <w:pPr>
              <w:spacing w:before="0" w:after="0" w:line="336"/>
              <w:ind w:left="234"/>
              <w:jc w:val="left"/>
            </w:pPr>
            <w:r>
              <w:rPr>
                <w:rFonts w:ascii="Times New Roman" w:hAnsi="Times New Roman"/>
                <w:b w:val="false"/>
                <w:i w:val="false"/>
                <w:color w:val="000000"/>
                <w:sz w:val="24"/>
              </w:rPr>
              <w:t>Комбинаторика</w:t>
            </w:r>
          </w:p>
        </w:tc>
      </w:tr>
      <w:tr>
        <w:trPr>
          <w:trHeight w:val="465" w:hRule="atLeast"/>
          <w:trHeight w:val="144" w:hRule="atLeast"/>
        </w:trPr>
        <w:tc>
          <w:tcPr>
            <w:tcW w:w="842"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7</w:t>
            </w:r>
          </w:p>
        </w:tc>
        <w:tc>
          <w:tcPr>
            <w:tcW w:w="13523" w:type="dxa"/>
            <w:tcBorders/>
            <w:tcMar>
              <w:top w:w="50" w:type="dxa"/>
              <w:left w:w="100" w:type="dxa"/>
            </w:tcMar>
            <w:vAlign w:val="center"/>
          </w:tcPr>
          <w:p>
            <w:pPr>
              <w:spacing w:before="0" w:after="0" w:line="336"/>
              <w:ind w:left="234"/>
              <w:jc w:val="left"/>
            </w:pPr>
            <w:r>
              <w:rPr>
                <w:rFonts w:ascii="Times New Roman" w:hAnsi="Times New Roman"/>
                <w:b w:val="false"/>
                <w:i w:val="false"/>
                <w:color w:val="000000"/>
                <w:sz w:val="24"/>
              </w:rPr>
              <w:t>Геометрия</w:t>
            </w:r>
          </w:p>
        </w:tc>
      </w:tr>
      <w:tr>
        <w:trPr>
          <w:trHeight w:val="465" w:hRule="atLeast"/>
          <w:trHeight w:val="144" w:hRule="atLeast"/>
        </w:trPr>
        <w:tc>
          <w:tcPr>
            <w:tcW w:w="842"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7.1</w:t>
            </w:r>
          </w:p>
        </w:tc>
        <w:tc>
          <w:tcPr>
            <w:tcW w:w="13523" w:type="dxa"/>
            <w:tcBorders/>
            <w:tcMar>
              <w:top w:w="50" w:type="dxa"/>
              <w:left w:w="100" w:type="dxa"/>
            </w:tcMar>
            <w:vAlign w:val="center"/>
          </w:tcPr>
          <w:p>
            <w:pPr>
              <w:spacing w:before="0" w:after="0" w:line="336"/>
              <w:ind w:left="234"/>
              <w:jc w:val="left"/>
            </w:pPr>
            <w:r>
              <w:rPr>
                <w:rFonts w:ascii="Times New Roman" w:hAnsi="Times New Roman"/>
                <w:b w:val="false"/>
                <w:i w:val="false"/>
                <w:color w:val="000000"/>
                <w:sz w:val="24"/>
              </w:rPr>
              <w:t>Фигуры на плоскости</w:t>
            </w:r>
          </w:p>
        </w:tc>
      </w:tr>
      <w:tr>
        <w:trPr>
          <w:trHeight w:val="465" w:hRule="atLeast"/>
          <w:trHeight w:val="144" w:hRule="atLeast"/>
        </w:trPr>
        <w:tc>
          <w:tcPr>
            <w:tcW w:w="842"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7.2</w:t>
            </w:r>
          </w:p>
        </w:tc>
        <w:tc>
          <w:tcPr>
            <w:tcW w:w="13523" w:type="dxa"/>
            <w:tcBorders/>
            <w:tcMar>
              <w:top w:w="50" w:type="dxa"/>
              <w:left w:w="100" w:type="dxa"/>
            </w:tcMar>
            <w:vAlign w:val="center"/>
          </w:tcPr>
          <w:p>
            <w:pPr>
              <w:spacing w:before="0" w:after="0" w:line="336"/>
              <w:ind w:left="234"/>
              <w:jc w:val="left"/>
            </w:pPr>
            <w:r>
              <w:rPr>
                <w:rFonts w:ascii="Times New Roman" w:hAnsi="Times New Roman"/>
                <w:b w:val="false"/>
                <w:i w:val="false"/>
                <w:color w:val="000000"/>
                <w:sz w:val="24"/>
              </w:rPr>
              <w:t>Прямые и плоскости в пространстве</w:t>
            </w:r>
          </w:p>
        </w:tc>
      </w:tr>
      <w:tr>
        <w:trPr>
          <w:trHeight w:val="465" w:hRule="atLeast"/>
          <w:trHeight w:val="144" w:hRule="atLeast"/>
        </w:trPr>
        <w:tc>
          <w:tcPr>
            <w:tcW w:w="842"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7.3</w:t>
            </w:r>
          </w:p>
        </w:tc>
        <w:tc>
          <w:tcPr>
            <w:tcW w:w="13523" w:type="dxa"/>
            <w:tcBorders/>
            <w:tcMar>
              <w:top w:w="50" w:type="dxa"/>
              <w:left w:w="100" w:type="dxa"/>
            </w:tcMar>
            <w:vAlign w:val="center"/>
          </w:tcPr>
          <w:p>
            <w:pPr>
              <w:spacing w:before="0" w:after="0" w:line="336"/>
              <w:ind w:left="234"/>
              <w:jc w:val="left"/>
            </w:pPr>
            <w:r>
              <w:rPr>
                <w:rFonts w:ascii="Times New Roman" w:hAnsi="Times New Roman"/>
                <w:b w:val="false"/>
                <w:i w:val="false"/>
                <w:color w:val="000000"/>
                <w:sz w:val="24"/>
              </w:rPr>
              <w:t>Многогранники</w:t>
            </w:r>
          </w:p>
        </w:tc>
      </w:tr>
      <w:tr>
        <w:trPr>
          <w:trHeight w:val="465" w:hRule="atLeast"/>
          <w:trHeight w:val="144" w:hRule="atLeast"/>
        </w:trPr>
        <w:tc>
          <w:tcPr>
            <w:tcW w:w="842"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7.4</w:t>
            </w:r>
          </w:p>
        </w:tc>
        <w:tc>
          <w:tcPr>
            <w:tcW w:w="13523" w:type="dxa"/>
            <w:tcBorders/>
            <w:tcMar>
              <w:top w:w="50" w:type="dxa"/>
              <w:left w:w="100" w:type="dxa"/>
            </w:tcMar>
            <w:vAlign w:val="center"/>
          </w:tcPr>
          <w:p>
            <w:pPr>
              <w:spacing w:before="0" w:after="0" w:line="336"/>
              <w:ind w:left="234"/>
              <w:jc w:val="left"/>
            </w:pPr>
            <w:r>
              <w:rPr>
                <w:rFonts w:ascii="Times New Roman" w:hAnsi="Times New Roman"/>
                <w:b w:val="false"/>
                <w:i w:val="false"/>
                <w:color w:val="000000"/>
                <w:sz w:val="24"/>
              </w:rPr>
              <w:t>Тела и поверхности вращения</w:t>
            </w:r>
          </w:p>
        </w:tc>
      </w:tr>
      <w:tr>
        <w:trPr>
          <w:trHeight w:val="465" w:hRule="atLeast"/>
          <w:trHeight w:val="144" w:hRule="atLeast"/>
        </w:trPr>
        <w:tc>
          <w:tcPr>
            <w:tcW w:w="842" w:type="dxa"/>
            <w:tcBorders/>
            <w:tcMar>
              <w:top w:w="50" w:type="dxa"/>
              <w:left w:w="100" w:type="dxa"/>
            </w:tcMar>
            <w:vAlign w:val="center"/>
          </w:tcPr>
          <w:p>
            <w:pPr>
              <w:spacing w:before="0" w:after="0" w:line="336"/>
              <w:ind w:left="234"/>
              <w:jc w:val="center"/>
            </w:pPr>
            <w:r>
              <w:rPr>
                <w:rFonts w:ascii="Times New Roman" w:hAnsi="Times New Roman"/>
                <w:b w:val="false"/>
                <w:i w:val="false"/>
                <w:color w:val="000000"/>
                <w:sz w:val="24"/>
              </w:rPr>
              <w:t>7.5</w:t>
            </w:r>
          </w:p>
        </w:tc>
        <w:tc>
          <w:tcPr>
            <w:tcW w:w="13523" w:type="dxa"/>
            <w:tcBorders/>
            <w:tcMar>
              <w:top w:w="50" w:type="dxa"/>
              <w:left w:w="100" w:type="dxa"/>
            </w:tcMar>
            <w:vAlign w:val="center"/>
          </w:tcPr>
          <w:p>
            <w:pPr>
              <w:spacing w:before="0" w:after="0" w:line="336"/>
              <w:ind w:left="234"/>
              <w:jc w:val="both"/>
            </w:pPr>
            <w:r>
              <w:rPr>
                <w:rFonts w:ascii="Times New Roman" w:hAnsi="Times New Roman"/>
                <w:b w:val="false"/>
                <w:i w:val="false"/>
                <w:color w:val="000000"/>
                <w:sz w:val="24"/>
              </w:rPr>
              <w:t>Координаты и векторы</w:t>
            </w:r>
          </w:p>
        </w:tc>
      </w:tr>
    </w:tbl>
    <w:bookmarkStart w:name="block-57073300" w:id="31"/>
    <w:p>
      <w:pPr>
        <w:sectPr>
          <w:pgSz w:w="11906" w:h="16383" w:orient="portrait"/>
        </w:sectPr>
      </w:pPr>
    </w:p>
    <w:bookmarkEnd w:id="31"/>
    <w:bookmarkEnd w:id="30"/>
    <w:bookmarkStart w:name="block-57073297" w:id="32"/>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84bc9461-5945-455e-bb0e-0c5e149e6775" w:id="33"/>
      <w:r>
        <w:rPr>
          <w:rFonts w:ascii="Times New Roman" w:hAnsi="Times New Roman"/>
          <w:b w:val="false"/>
          <w:i w:val="false"/>
          <w:color w:val="000000"/>
          <w:sz w:val="28"/>
        </w:rPr>
        <w:t>• Математика: алгебра и начала математического анализа, геометрия. Геометрия. 10-11 класс. Атанасян Л.С., Бутузов В.Ф., Кадомцев С.Б. и др. Акционерное общество «Издательство «Просвещение»</w:t>
      </w:r>
      <w:bookmarkEnd w:id="33"/>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bookmarkStart w:name="956ead15-d30b-4553-b176-b0c943a4daa1" w:id="34"/>
      <w:r>
        <w:rPr>
          <w:rFonts w:ascii="Times New Roman" w:hAnsi="Times New Roman"/>
          <w:b w:val="false"/>
          <w:i w:val="false"/>
          <w:color w:val="000000"/>
          <w:sz w:val="28"/>
        </w:rPr>
        <w:t>Геометрия 10 класс. Технологические карты уроков</w:t>
      </w:r>
      <w:bookmarkEnd w:id="34"/>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bookmarkStart w:name="a38df3ac-bf82-4b9f-b5cd-98a1300f7f92" w:id="35"/>
      <w:r>
        <w:rPr>
          <w:rFonts w:ascii="Times New Roman" w:hAnsi="Times New Roman"/>
          <w:b w:val="false"/>
          <w:i w:val="false"/>
          <w:color w:val="000000"/>
          <w:sz w:val="28"/>
        </w:rPr>
        <w:t>Инфоурок</w:t>
      </w:r>
      <w:bookmarkEnd w:id="35"/>
    </w:p>
    <w:bookmarkStart w:name="block-57073297" w:id="36"/>
    <w:p>
      <w:pPr>
        <w:sectPr>
          <w:pgSz w:w="11906" w:h="16383" w:orient="portrait"/>
        </w:sectPr>
      </w:pPr>
    </w:p>
    <w:bookmarkEnd w:id="36"/>
    <w:bookmarkEnd w:id="32"/>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27"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abstractNum w:abstractNumId="3">
    <w:multiLevelType w:val="multilevel"/>
    <w:lvl w:ilvl="0">
      <w:start w:val="1"/>
      <w:numFmt w:val="bullet"/>
      <w:lvlText w:val=""/>
      <w:lvlJc w:val="left"/>
      <w:pPr>
        <w:ind w:left="927" w:hanging="360"/>
      </w:pPr>
      <w:rPr>
        <w:rFonts w:hint="default" w:ascii="Symbol" w:hAnsi="Symbol"/>
      </w:rPr>
    </w:lvl>
  </w:abstractNum>
  <w:abstractNum w:abstractNumId="4">
    <w:multiLevelType w:val="multilevel"/>
    <w:lvl w:ilvl="0">
      <w:start w:val="1"/>
      <w:numFmt w:val="bullet"/>
      <w:lvlText w:val=""/>
      <w:lvlJc w:val="left"/>
      <w:pPr>
        <w:ind w:left="927" w:hanging="360"/>
      </w:pPr>
      <w:rPr>
        <w:rFonts w:hint="default" w:ascii="Symbol" w:hAnsi="Symbol"/>
      </w:rPr>
    </w:lvl>
  </w:abstractNum>
  <w:abstractNum w:abstractNumId="5">
    <w:multiLevelType w:val="multilevel"/>
    <w:lvl w:ilvl="0">
      <w:start w:val="1"/>
      <w:numFmt w:val="bullet"/>
      <w:lvlText w:val=""/>
      <w:lvlJc w:val="left"/>
      <w:pPr>
        <w:ind w:left="927" w:hanging="360"/>
      </w:pPr>
      <w:rPr>
        <w:rFonts w:hint="default" w:ascii="Symbol" w:hAnsi="Symbol"/>
      </w:rPr>
    </w:lvl>
  </w:abstractNum>
  <w:abstractNum w:abstractNumId="6">
    <w:multiLevelType w:val="multilevel"/>
    <w:lvl w:ilvl="0">
      <w:start w:val="1"/>
      <w:numFmt w:val="bullet"/>
      <w:lvlText w:val=""/>
      <w:lvlJc w:val="left"/>
      <w:pPr>
        <w:ind w:left="927" w:hanging="360"/>
      </w:pPr>
      <w:rPr>
        <w:rFonts w:hint="default" w:ascii="Symbol" w:hAnsi="Symbol"/>
      </w:rPr>
    </w:lvl>
  </w:abstractNum>
  <w:abstractNum w:abstractNumId="7">
    <w:multiLevelType w:val="multilevel"/>
    <w:lvl w:ilvl="0">
      <w:start w:val="1"/>
      <w:numFmt w:val="bullet"/>
      <w:lvlText w:val=""/>
      <w:lvlJc w:val="left"/>
      <w:pPr>
        <w:ind w:left="927" w:hanging="360"/>
      </w:pPr>
      <w:rPr>
        <w:rFonts w:hint="default" w:ascii="Symbol" w:hAnsi="Symbol"/>
      </w:rPr>
    </w:lvl>
  </w:abstractNum>
  <w:abstractNum w:abstractNumId="8">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C5O3R7VIP" Type="http://schemas.openxmlformats.org/officeDocument/2006/relationships/hyperlink" Id="rId4"/>
    <Relationship TargetMode="External" Target="https://m.edsoo.ru/WT7NSO14T" Type="http://schemas.openxmlformats.org/officeDocument/2006/relationships/hyperlink" Id="rId5"/>
    <Relationship TargetMode="External" Target="https://m.edsoo.ru/V6I1APUCD" Type="http://schemas.openxmlformats.org/officeDocument/2006/relationships/hyperlink" Id="rId6"/>
    <Relationship TargetMode="External" Target="https://m.edsoo.ru/R38METBTQ" Type="http://schemas.openxmlformats.org/officeDocument/2006/relationships/hyperlink" Id="rId7"/>
    <Relationship TargetMode="External" Target="https://m.edsoo.ru/XPW9U5FB2" Type="http://schemas.openxmlformats.org/officeDocument/2006/relationships/hyperlink" Id="rId8"/>
    <Relationship TargetMode="External" Target="https://m.edsoo.ru/010FX2SJB" Type="http://schemas.openxmlformats.org/officeDocument/2006/relationships/hyperlink" Id="rId9"/>
    <Relationship TargetMode="External" Target="https://m.edsoo.ru/L1AAMHO3D" Type="http://schemas.openxmlformats.org/officeDocument/2006/relationships/hyperlink" Id="rId10"/>
    <Relationship TargetMode="External" Target="https://m.edsoo.ru/HY0WQL5KQ" Type="http://schemas.openxmlformats.org/officeDocument/2006/relationships/hyperlink" Id="rId11"/>
    <Relationship TargetMode="External" Target="https://m.edsoo.ru/B9ORV9YC9" Type="http://schemas.openxmlformats.org/officeDocument/2006/relationships/hyperlink" Id="rId12"/>
    <Relationship TargetMode="External" Target="https://m.edsoo.ru/4NCL4GOMF" Type="http://schemas.openxmlformats.org/officeDocument/2006/relationships/hyperlink" Id="rId13"/>
    <Relationship TargetMode="External" Target="https://m.edsoo.ru/DORV3P725" Type="http://schemas.openxmlformats.org/officeDocument/2006/relationships/hyperlink" Id="rId14"/>
    <Relationship TargetMode="External" Target="https://m.edsoo.ru/D3VCJ7UN4" Type="http://schemas.openxmlformats.org/officeDocument/2006/relationships/hyperlink" Id="rId15"/>
    <Relationship TargetMode="External" Target="https://m.edsoo.ru/NR6VJYCGK" Type="http://schemas.openxmlformats.org/officeDocument/2006/relationships/hyperlink" Id="rId16"/>
    <Relationship TargetMode="External" Target="https://m.edsoo.ru/O6RNDFAM0" Type="http://schemas.openxmlformats.org/officeDocument/2006/relationships/hyperlink" Id="rId17"/>
    <Relationship TargetMode="External" Target="https://m.edsoo.ru/KMUQPILL0" Type="http://schemas.openxmlformats.org/officeDocument/2006/relationships/hyperlink" Id="rId18"/>
    <Relationship TargetMode="External" Target="https://m.edsoo.ru/FPW2JNHCZ" Type="http://schemas.openxmlformats.org/officeDocument/2006/relationships/hyperlink" Id="rId19"/>
    <Relationship TargetMode="External" Target="https://m.edsoo.ru/1MQ3AJ3S5" Type="http://schemas.openxmlformats.org/officeDocument/2006/relationships/hyperlink" Id="rId20"/>
    <Relationship TargetMode="External" Target="https://m.edsoo.ru/SLMI7R3BL" Type="http://schemas.openxmlformats.org/officeDocument/2006/relationships/hyperlink" Id="rId21"/>
    <Relationship TargetMode="External" Target="https://m.edsoo.ru/DUKAX7QE1" Type="http://schemas.openxmlformats.org/officeDocument/2006/relationships/hyperlink" Id="rId22"/>
    <Relationship TargetMode="External" Target="https://m.edsoo.ru/YPKS5MLJL" Type="http://schemas.openxmlformats.org/officeDocument/2006/relationships/hyperlink" Id="rId23"/>
    <Relationship TargetMode="External" Target="https://m.edsoo.ru/I3A98J6Z9" Type="http://schemas.openxmlformats.org/officeDocument/2006/relationships/hyperlink" Id="rId24"/>
    <Relationship TargetMode="External" Target="https://m.edsoo.ru/IUIW8KR5Q" Type="http://schemas.openxmlformats.org/officeDocument/2006/relationships/hyperlink" Id="rId25"/>
    <Relationship TargetMode="External" Target="https://m.edsoo.ru/CS9VLQLH6" Type="http://schemas.openxmlformats.org/officeDocument/2006/relationships/hyperlink" Id="rId26"/>
    <Relationship TargetMode="External" Target="https://m.edsoo.ru/PO5J6D23U" Type="http://schemas.openxmlformats.org/officeDocument/2006/relationships/hyperlink" Id="rId27"/>
    <Relationship TargetMode="External" Target="https://m.edsoo.ru/LLJAVHVBW" Type="http://schemas.openxmlformats.org/officeDocument/2006/relationships/hyperlink" Id="rId28"/>
    <Relationship TargetMode="External" Target="https://m.edsoo.ru/KGJM80EUK" Type="http://schemas.openxmlformats.org/officeDocument/2006/relationships/hyperlink" Id="rId29"/>
    <Relationship TargetMode="External" Target="https://m.edsoo.ru/24LVWH9V8" Type="http://schemas.openxmlformats.org/officeDocument/2006/relationships/hyperlink" Id="rId30"/>
    <Relationship TargetMode="External" Target="https://m.edsoo.ru/BU8TQ9HZT" Type="http://schemas.openxmlformats.org/officeDocument/2006/relationships/hyperlink" Id="rId31"/>
    <Relationship TargetMode="External" Target="https://m.edsoo.ru/0KQQK2ABA" Type="http://schemas.openxmlformats.org/officeDocument/2006/relationships/hyperlink" Id="rId32"/>
    <Relationship TargetMode="External" Target="https://m.edsoo.ru/MRT13XP79" Type="http://schemas.openxmlformats.org/officeDocument/2006/relationships/hyperlink" Id="rId33"/>
    <Relationship TargetMode="External" Target="https://m.edsoo.ru/DI3AXO5J8" Type="http://schemas.openxmlformats.org/officeDocument/2006/relationships/hyperlink" Id="rId34"/>
    <Relationship TargetMode="External" Target="https://m.edsoo.ru/20GC3ZP9P" Type="http://schemas.openxmlformats.org/officeDocument/2006/relationships/hyperlink" Id="rId35"/>
    <Relationship TargetMode="External" Target="https://m.edsoo.ru/BI4O5QJEB" Type="http://schemas.openxmlformats.org/officeDocument/2006/relationships/hyperlink" Id="rId36"/>
    <Relationship TargetMode="External" Target="https://m.edsoo.ru/RN45YBO8R" Type="http://schemas.openxmlformats.org/officeDocument/2006/relationships/hyperlink" Id="rId37"/>
    <Relationship TargetMode="External" Target="https://m.edsoo.ru/32MXRZDDL" Type="http://schemas.openxmlformats.org/officeDocument/2006/relationships/hyperlink" Id="rId38"/>
    <Relationship TargetMode="External" Target="https://m.edsoo.ru/JPUOT0I3N" Type="http://schemas.openxmlformats.org/officeDocument/2006/relationships/hyperlink" Id="rId39"/>
    <Relationship TargetMode="External" Target="https://m.edsoo.ru/DC41W6K14" Type="http://schemas.openxmlformats.org/officeDocument/2006/relationships/hyperlink" Id="rId40"/>
    <Relationship TargetMode="External" Target="https://m.edsoo.ru/HD3D63S5P" Type="http://schemas.openxmlformats.org/officeDocument/2006/relationships/hyperlink" Id="rId41"/>
    <Relationship TargetMode="External" Target="https://m.edsoo.ru/Y0IQSMOH1" Type="http://schemas.openxmlformats.org/officeDocument/2006/relationships/hyperlink" Id="rId42"/>
    <Relationship TargetMode="External" Target="https://m.edsoo.ru/81R5KU5RJ" Type="http://schemas.openxmlformats.org/officeDocument/2006/relationships/hyperlink" Id="rId43"/>
    <Relationship TargetMode="External" Target="https://m.edsoo.ru/HFKNPKZ7T" Type="http://schemas.openxmlformats.org/officeDocument/2006/relationships/hyperlink" Id="rId44"/>
    <Relationship TargetMode="External" Target="https://m.edsoo.ru/638GKWY7V" Type="http://schemas.openxmlformats.org/officeDocument/2006/relationships/hyperlink" Id="rId45"/>
    <Relationship TargetMode="External" Target="https://m.edsoo.ru/AD6RCACRA" Type="http://schemas.openxmlformats.org/officeDocument/2006/relationships/hyperlink" Id="rId46"/>
    <Relationship TargetMode="External" Target="https://m.edsoo.ru/VLLIQ7HXC" Type="http://schemas.openxmlformats.org/officeDocument/2006/relationships/hyperlink" Id="rId47"/>
    <Relationship TargetMode="External" Target="https://m.edsoo.ru/6P5BVV34R" Type="http://schemas.openxmlformats.org/officeDocument/2006/relationships/hyperlink" Id="rId48"/>
    <Relationship TargetMode="External" Target="https://m.edsoo.ru/PSFJXUA1I" Type="http://schemas.openxmlformats.org/officeDocument/2006/relationships/hyperlink" Id="rId49"/>
    <Relationship TargetMode="External" Target="https://m.edsoo.ru/6R4A0E0MD" Type="http://schemas.openxmlformats.org/officeDocument/2006/relationships/hyperlink" Id="rId50"/>
    <Relationship TargetMode="External" Target="https://m.edsoo.ru/ML0ZZYZC7" Type="http://schemas.openxmlformats.org/officeDocument/2006/relationships/hyperlink" Id="rId51"/>
    <Relationship TargetMode="External" Target="https://m.edsoo.ru/YRQDSM9NH" Type="http://schemas.openxmlformats.org/officeDocument/2006/relationships/hyperlink" Id="rId52"/>
    <Relationship TargetMode="External" Target="https://m.edsoo.ru/DY2AF84T2" Type="http://schemas.openxmlformats.org/officeDocument/2006/relationships/hyperlink" Id="rId53"/>
    <Relationship TargetMode="External" Target="https://m.edsoo.ru/TS8OA9NH2" Type="http://schemas.openxmlformats.org/officeDocument/2006/relationships/hyperlink" Id="rId54"/>
    <Relationship TargetMode="External" Target="https://m.edsoo.ru/0W5LZ1RVZ" Type="http://schemas.openxmlformats.org/officeDocument/2006/relationships/hyperlink" Id="rId55"/>
    <Relationship TargetMode="External" Target="https://m.edsoo.ru/OP44KE54N" Type="http://schemas.openxmlformats.org/officeDocument/2006/relationships/hyperlink" Id="rId56"/>
    <Relationship TargetMode="External" Target="https://m.edsoo.ru/OWG81WDV3" Type="http://schemas.openxmlformats.org/officeDocument/2006/relationships/hyperlink" Id="rId57"/>
    <Relationship TargetMode="External" Target="https://m.edsoo.ru/VOXABP0PB" Type="http://schemas.openxmlformats.org/officeDocument/2006/relationships/hyperlink" Id="rId58"/>
    <Relationship TargetMode="External" Target="https://m.edsoo.ru/L5FTEZ8QX" Type="http://schemas.openxmlformats.org/officeDocument/2006/relationships/hyperlink" Id="rId59"/>
    <Relationship TargetMode="External" Target="https://m.edsoo.ru/ZAL6DKFQL" Type="http://schemas.openxmlformats.org/officeDocument/2006/relationships/hyperlink" Id="rId60"/>
    <Relationship TargetMode="External" Target="https://m.edsoo.ru/ITCOB1WIO" Type="http://schemas.openxmlformats.org/officeDocument/2006/relationships/hyperlink" Id="rId61"/>
    <Relationship TargetMode="External" Target="https://m.edsoo.ru/1T0FX00PA" Type="http://schemas.openxmlformats.org/officeDocument/2006/relationships/hyperlink" Id="rId62"/>
    <Relationship TargetMode="External" Target="https://m.edsoo.ru/LWNGFZTWE" Type="http://schemas.openxmlformats.org/officeDocument/2006/relationships/hyperlink" Id="rId63"/>
    <Relationship TargetMode="External" Target="https://m.edsoo.ru/06SH02IDD" Type="http://schemas.openxmlformats.org/officeDocument/2006/relationships/hyperlink" Id="rId64"/>
    <Relationship TargetMode="External" Target="https://m.edsoo.ru/SWEUC9ENR" Type="http://schemas.openxmlformats.org/officeDocument/2006/relationships/hyperlink" Id="rId65"/>
    <Relationship TargetMode="External" Target="https://m.edsoo.ru/EUP4MN760" Type="http://schemas.openxmlformats.org/officeDocument/2006/relationships/hyperlink" Id="rId66"/>
    <Relationship TargetMode="External" Target="https://m.edsoo.ru/SQY9XSIL6" Type="http://schemas.openxmlformats.org/officeDocument/2006/relationships/hyperlink" Id="rId67"/>
    <Relationship TargetMode="External" Target="https://m.edsoo.ru/R22FHBG6O" Type="http://schemas.openxmlformats.org/officeDocument/2006/relationships/hyperlink" Id="rId68"/>
    <Relationship TargetMode="External" Target="https://m.edsoo.ru/VHYNJQMQD" Type="http://schemas.openxmlformats.org/officeDocument/2006/relationships/hyperlink" Id="rId69"/>
    <Relationship TargetMode="External" Target="https://m.edsoo.ru/GM1LC394G" Type="http://schemas.openxmlformats.org/officeDocument/2006/relationships/hyperlink" Id="rId70"/>
    <Relationship TargetMode="External" Target="https://m.edsoo.ru/B307P8WTC" Type="http://schemas.openxmlformats.org/officeDocument/2006/relationships/hyperlink" Id="rId71"/>
    <Relationship TargetMode="External" Target="https://m.edsoo.ru/PQZ9ED3YF" Type="http://schemas.openxmlformats.org/officeDocument/2006/relationships/hyperlink" Id="rId72"/>
    <Relationship TargetMode="External" Target="https://m.edsoo.ru/RZ8BITMU9" Type="http://schemas.openxmlformats.org/officeDocument/2006/relationships/hyperlink" Id="rId73"/>
    <Relationship TargetMode="External" Target="https://m.edsoo.ru/0HRFO2LCT" Type="http://schemas.openxmlformats.org/officeDocument/2006/relationships/hyperlink" Id="rId74"/>
    <Relationship TargetMode="External" Target="https://m.edsoo.ru/YEQP63ZD4" Type="http://schemas.openxmlformats.org/officeDocument/2006/relationships/hyperlink" Id="rId75"/>
    <Relationship TargetMode="External" Target="https://m.edsoo.ru/B46EMRRGE" Type="http://schemas.openxmlformats.org/officeDocument/2006/relationships/hyperlink" Id="rId76"/>
    <Relationship TargetMode="External" Target="https://m.edsoo.ru/FIMQW6KFT" Type="http://schemas.openxmlformats.org/officeDocument/2006/relationships/hyperlink" Id="rId77"/>
    <Relationship TargetMode="External" Target="https://m.edsoo.ru/23S5OI80N" Type="http://schemas.openxmlformats.org/officeDocument/2006/relationships/hyperlink" Id="rId78"/>
    <Relationship TargetMode="External" Target="https://m.edsoo.ru/KXTOCIOJG" Type="http://schemas.openxmlformats.org/officeDocument/2006/relationships/hyperlink" Id="rId79"/>
    <Relationship TargetMode="External" Target="https://m.edsoo.ru/HKP6I3JUC" Type="http://schemas.openxmlformats.org/officeDocument/2006/relationships/hyperlink" Id="rId80"/>
    <Relationship TargetMode="External" Target="https://m.edsoo.ru/KB3EK0A9U" Type="http://schemas.openxmlformats.org/officeDocument/2006/relationships/hyperlink" Id="rId81"/>
    <Relationship TargetMode="External" Target="https://m.edsoo.ru/X7CJU5LO0" Type="http://schemas.openxmlformats.org/officeDocument/2006/relationships/hyperlink" Id="rId82"/>
    <Relationship TargetMode="External" Target="https://m.edsoo.ru/TW8Z59CHJ" Type="http://schemas.openxmlformats.org/officeDocument/2006/relationships/hyperlink" Id="rId83"/>
    <Relationship TargetMode="External" Target="https://m.edsoo.ru/YCMWC4M3I" Type="http://schemas.openxmlformats.org/officeDocument/2006/relationships/hyperlink" Id="rId84"/>
    <Relationship TargetMode="External" Target="https://m.edsoo.ru/QDCF8UGXE" Type="http://schemas.openxmlformats.org/officeDocument/2006/relationships/hyperlink" Id="rId85"/>
    <Relationship TargetMode="External" Target="https://m.edsoo.ru/8516BBEO7" Type="http://schemas.openxmlformats.org/officeDocument/2006/relationships/hyperlink" Id="rId86"/>
    <Relationship TargetMode="External" Target="https://m.edsoo.ru/W0JR979V9" Type="http://schemas.openxmlformats.org/officeDocument/2006/relationships/hyperlink" Id="rId87"/>
    <Relationship TargetMode="External" Target="https://m.edsoo.ru/OYMSPW10Z" Type="http://schemas.openxmlformats.org/officeDocument/2006/relationships/hyperlink" Id="rId88"/>
    <Relationship TargetMode="External" Target="https://m.edsoo.ru/H64QF3E6R" Type="http://schemas.openxmlformats.org/officeDocument/2006/relationships/hyperlink" Id="rId89"/>
    <Relationship TargetMode="External" Target="https://m.edsoo.ru/Q4EUBB6GT" Type="http://schemas.openxmlformats.org/officeDocument/2006/relationships/hyperlink" Id="rId90"/>
    <Relationship TargetMode="External" Target="https://m.edsoo.ru/80VNITU2O" Type="http://schemas.openxmlformats.org/officeDocument/2006/relationships/hyperlink" Id="rId91"/>
    <Relationship TargetMode="External" Target="https://m.edsoo.ru/0PV9CKUYU" Type="http://schemas.openxmlformats.org/officeDocument/2006/relationships/hyperlink" Id="rId92"/>
    <Relationship TargetMode="External" Target="https://m.edsoo.ru/4VHGTYX8F" Type="http://schemas.openxmlformats.org/officeDocument/2006/relationships/hyperlink" Id="rId93"/>
    <Relationship TargetMode="External" Target="https://m.edsoo.ru/RMYY1STLP" Type="http://schemas.openxmlformats.org/officeDocument/2006/relationships/hyperlink" Id="rId94"/>
    <Relationship TargetMode="External" Target="https://m.edsoo.ru/4CENHGLOZ" Type="http://schemas.openxmlformats.org/officeDocument/2006/relationships/hyperlink" Id="rId95"/>
    <Relationship TargetMode="External" Target="https://m.edsoo.ru/W8TGN5Z99" Type="http://schemas.openxmlformats.org/officeDocument/2006/relationships/hyperlink" Id="rId96"/>
    <Relationship TargetMode="External" Target="https://m.edsoo.ru/G7AYCM9TT" Type="http://schemas.openxmlformats.org/officeDocument/2006/relationships/hyperlink" Id="rId97"/>
    <Relationship TargetMode="External" Target="https://m.edsoo.ru/4N04FYUUX" Type="http://schemas.openxmlformats.org/officeDocument/2006/relationships/hyperlink" Id="rId98"/>
    <Relationship TargetMode="External" Target="https://m.edsoo.ru/KC9MHJ5WW" Type="http://schemas.openxmlformats.org/officeDocument/2006/relationships/hyperlink" Id="rId99"/>
    <Relationship TargetMode="External" Target="https://m.edsoo.ru/AQ4O5SB7C" Type="http://schemas.openxmlformats.org/officeDocument/2006/relationships/hyperlink" Id="rId100"/>
    <Relationship TargetMode="External" Target="https://m.edsoo.ru/PMNHTUK7G" Type="http://schemas.openxmlformats.org/officeDocument/2006/relationships/hyperlink" Id="rId101"/>
    <Relationship TargetMode="External" Target="https://m.edsoo.ru/4H7PLGBI1" Type="http://schemas.openxmlformats.org/officeDocument/2006/relationships/hyperlink" Id="rId102"/>
    <Relationship TargetMode="External" Target="https://m.edsoo.ru/NZS0LFWN1" Type="http://schemas.openxmlformats.org/officeDocument/2006/relationships/hyperlink" Id="rId103"/>
    <Relationship TargetMode="External" Target="https://m.edsoo.ru/73F23EPU5" Type="http://schemas.openxmlformats.org/officeDocument/2006/relationships/hyperlink" Id="rId104"/>
    <Relationship TargetMode="External" Target="https://m.edsoo.ru/BBII39Z7U" Type="http://schemas.openxmlformats.org/officeDocument/2006/relationships/hyperlink" Id="rId105"/>
    <Relationship TargetMode="External" Target="https://m.edsoo.ru/X9TSDNSQ3" Type="http://schemas.openxmlformats.org/officeDocument/2006/relationships/hyperlink" Id="rId106"/>
    <Relationship TargetMode="External" Target="https://m.edsoo.ru/RPAQMBCDO" Type="http://schemas.openxmlformats.org/officeDocument/2006/relationships/hyperlink" Id="rId107"/>
    <Relationship TargetMode="External" Target="https://m.edsoo.ru/EGRV3NF84" Type="http://schemas.openxmlformats.org/officeDocument/2006/relationships/hyperlink" Id="rId108"/>
    <Relationship TargetMode="External" Target="https://m.edsoo.ru/N8KELEBHL" Type="http://schemas.openxmlformats.org/officeDocument/2006/relationships/hyperlink" Id="rId109"/>
    <Relationship TargetMode="External" Target="https://m.edsoo.ru/16ASE1TYU" Type="http://schemas.openxmlformats.org/officeDocument/2006/relationships/hyperlink" Id="rId110"/>
    <Relationship TargetMode="External" Target="https://m.edsoo.ru/VEMVY73YE" Type="http://schemas.openxmlformats.org/officeDocument/2006/relationships/hyperlink" Id="rId111"/>
    <Relationship TargetMode="External" Target="https://m.edsoo.ru/UF02M943T" Type="http://schemas.openxmlformats.org/officeDocument/2006/relationships/hyperlink" Id="rId112"/>
    <Relationship TargetMode="External" Target="https://m.edsoo.ru/FG4PJN2IF" Type="http://schemas.openxmlformats.org/officeDocument/2006/relationships/hyperlink" Id="rId113"/>
    <Relationship TargetMode="External" Target="https://m.edsoo.ru/ZY6BYLY7W" Type="http://schemas.openxmlformats.org/officeDocument/2006/relationships/hyperlink" Id="rId114"/>
    <Relationship TargetMode="External" Target="https://m.edsoo.ru/VP8CXOC4C" Type="http://schemas.openxmlformats.org/officeDocument/2006/relationships/hyperlink" Id="rId115"/>
    <Relationship TargetMode="External" Target="https://m.edsoo.ru/70QSTDCAP" Type="http://schemas.openxmlformats.org/officeDocument/2006/relationships/hyperlink" Id="rId116"/>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